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6BBD" w:rsidRPr="008C7468" w:rsidRDefault="00966BBD" w:rsidP="008C7468">
      <w:pPr>
        <w:spacing w:before="360" w:after="0" w:line="280" w:lineRule="exact"/>
        <w:jc w:val="both"/>
        <w:outlineLvl w:val="0"/>
        <w:rPr>
          <w:rFonts w:ascii="Times New Roman" w:hAnsi="Times New Roman" w:cs="Times New Roman"/>
        </w:rPr>
      </w:pPr>
      <w:r w:rsidRPr="008C7468">
        <w:rPr>
          <w:rFonts w:ascii="Times New Roman" w:hAnsi="Times New Roman" w:cs="Times New Roman"/>
        </w:rPr>
        <w:t xml:space="preserve">Critérios de justiça e penas em Portugal </w:t>
      </w:r>
    </w:p>
    <w:p w:rsidR="00966BBD" w:rsidRPr="008C7468" w:rsidRDefault="00966BBD" w:rsidP="008C7468">
      <w:pPr>
        <w:spacing w:before="120" w:after="0" w:line="280" w:lineRule="exact"/>
        <w:jc w:val="both"/>
        <w:rPr>
          <w:rFonts w:ascii="Times New Roman" w:hAnsi="Times New Roman" w:cs="Times New Roman"/>
        </w:rPr>
      </w:pPr>
      <w:r w:rsidRPr="008C7468">
        <w:rPr>
          <w:rFonts w:ascii="Times New Roman" w:hAnsi="Times New Roman" w:cs="Times New Roman"/>
        </w:rPr>
        <w:t>À justiça popular opõe-se a justiça institucionalizada. Ainda que os júris populares sejam um instituto a que a justiça institucional recorre como forma de maximizar o respeito pelo soberano em nome do qual se dizem as sentenças, o povo.</w:t>
      </w:r>
    </w:p>
    <w:p w:rsidR="00966BBD" w:rsidRPr="008C7468" w:rsidRDefault="00966BBD" w:rsidP="008C7468">
      <w:pPr>
        <w:spacing w:before="120" w:after="0" w:line="280" w:lineRule="exact"/>
        <w:jc w:val="both"/>
        <w:rPr>
          <w:rFonts w:ascii="Times New Roman" w:hAnsi="Times New Roman" w:cs="Times New Roman"/>
        </w:rPr>
      </w:pPr>
      <w:r w:rsidRPr="008C7468">
        <w:rPr>
          <w:rFonts w:ascii="Times New Roman" w:hAnsi="Times New Roman" w:cs="Times New Roman"/>
        </w:rPr>
        <w:t>Fazer justiça é vulgarmente entendido como retaliação, retribuição ou vingança contra quem possa assumir a culpa por certa ocorrência nefasta. Trata-se basicamente de sacrificar um bode expiatório de modo a que os sentimentos de segurança na ordem anteriormente violada se restabeleçam, após um episódio que os contradiga.</w:t>
      </w:r>
    </w:p>
    <w:p w:rsidR="00966BBD" w:rsidRPr="008C7468" w:rsidRDefault="00966BBD"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A lei de Talião é, perante a noção de justiça popular, um avanço, ainda que primitivo. Consta essa lei em </w:t>
      </w:r>
      <w:r w:rsidR="00B55026" w:rsidRPr="008C7468">
        <w:rPr>
          <w:rFonts w:ascii="Times New Roman" w:hAnsi="Times New Roman" w:cs="Times New Roman"/>
        </w:rPr>
        <w:t xml:space="preserve">a) fazer </w:t>
      </w:r>
      <w:r w:rsidRPr="008C7468">
        <w:rPr>
          <w:rFonts w:ascii="Times New Roman" w:hAnsi="Times New Roman" w:cs="Times New Roman"/>
        </w:rPr>
        <w:t xml:space="preserve">ponderar o castigo a infligir de modo proporcionado às consequências do acto condenado e </w:t>
      </w:r>
      <w:r w:rsidR="00B55026" w:rsidRPr="008C7468">
        <w:rPr>
          <w:rFonts w:ascii="Times New Roman" w:hAnsi="Times New Roman" w:cs="Times New Roman"/>
        </w:rPr>
        <w:t xml:space="preserve">b) </w:t>
      </w:r>
      <w:r w:rsidRPr="008C7468">
        <w:rPr>
          <w:rFonts w:ascii="Times New Roman" w:hAnsi="Times New Roman" w:cs="Times New Roman"/>
        </w:rPr>
        <w:t>aplicado a</w:t>
      </w:r>
      <w:r w:rsidR="005272EB" w:rsidRPr="008C7468">
        <w:rPr>
          <w:rFonts w:ascii="Times New Roman" w:hAnsi="Times New Roman" w:cs="Times New Roman"/>
        </w:rPr>
        <w:t xml:space="preserve"> quem seja considerado </w:t>
      </w:r>
      <w:r w:rsidRPr="008C7468">
        <w:rPr>
          <w:rFonts w:ascii="Times New Roman" w:hAnsi="Times New Roman" w:cs="Times New Roman"/>
        </w:rPr>
        <w:t xml:space="preserve">o seu causador, e não a qualquer bode expiatório substituto: “dente por dente!”. O desenvolvimento das instituições e do Estado permite que a lei de Talião seja ponderada </w:t>
      </w:r>
      <w:r w:rsidR="00B55026" w:rsidRPr="008C7468">
        <w:rPr>
          <w:rFonts w:ascii="Times New Roman" w:hAnsi="Times New Roman" w:cs="Times New Roman"/>
        </w:rPr>
        <w:t xml:space="preserve">só em casos suficientemente graves para poderem ser considerados crimes e </w:t>
      </w:r>
      <w:r w:rsidRPr="008C7468">
        <w:rPr>
          <w:rFonts w:ascii="Times New Roman" w:hAnsi="Times New Roman" w:cs="Times New Roman"/>
        </w:rPr>
        <w:t xml:space="preserve">a partir de uma </w:t>
      </w:r>
      <w:r w:rsidR="00B55026" w:rsidRPr="008C7468">
        <w:rPr>
          <w:rFonts w:ascii="Times New Roman" w:hAnsi="Times New Roman" w:cs="Times New Roman"/>
        </w:rPr>
        <w:t xml:space="preserve">posição (o juiz) de </w:t>
      </w:r>
      <w:r w:rsidRPr="008C7468">
        <w:rPr>
          <w:rFonts w:ascii="Times New Roman" w:hAnsi="Times New Roman" w:cs="Times New Roman"/>
        </w:rPr>
        <w:t>maior distância rel</w:t>
      </w:r>
      <w:r w:rsidR="00B55026" w:rsidRPr="008C7468">
        <w:rPr>
          <w:rFonts w:ascii="Times New Roman" w:hAnsi="Times New Roman" w:cs="Times New Roman"/>
        </w:rPr>
        <w:t>ativamente aos eventos nefastos</w:t>
      </w:r>
      <w:r w:rsidRPr="008C7468">
        <w:rPr>
          <w:rFonts w:ascii="Times New Roman" w:hAnsi="Times New Roman" w:cs="Times New Roman"/>
        </w:rPr>
        <w:t xml:space="preserve">. (No caso de gente próxima do poder, essa distância pode perder-se e com ela a </w:t>
      </w:r>
      <w:r w:rsidR="00B55026" w:rsidRPr="008C7468">
        <w:rPr>
          <w:rFonts w:ascii="Times New Roman" w:hAnsi="Times New Roman" w:cs="Times New Roman"/>
        </w:rPr>
        <w:t xml:space="preserve">desejada </w:t>
      </w:r>
      <w:r w:rsidRPr="008C7468">
        <w:rPr>
          <w:rFonts w:ascii="Times New Roman" w:hAnsi="Times New Roman" w:cs="Times New Roman"/>
        </w:rPr>
        <w:t>objectividade racional</w:t>
      </w:r>
      <w:r w:rsidR="00B55026" w:rsidRPr="008C7468">
        <w:rPr>
          <w:rFonts w:ascii="Times New Roman" w:hAnsi="Times New Roman" w:cs="Times New Roman"/>
        </w:rPr>
        <w:t>. Noutros casos</w:t>
      </w:r>
      <w:r w:rsidRPr="008C7468">
        <w:rPr>
          <w:rFonts w:ascii="Times New Roman" w:hAnsi="Times New Roman" w:cs="Times New Roman"/>
        </w:rPr>
        <w:t xml:space="preserve">, </w:t>
      </w:r>
      <w:r w:rsidR="00B55026" w:rsidRPr="008C7468">
        <w:rPr>
          <w:rFonts w:ascii="Times New Roman" w:hAnsi="Times New Roman" w:cs="Times New Roman"/>
        </w:rPr>
        <w:t xml:space="preserve">ao inverso, </w:t>
      </w:r>
      <w:r w:rsidRPr="008C7468">
        <w:rPr>
          <w:rFonts w:ascii="Times New Roman" w:hAnsi="Times New Roman" w:cs="Times New Roman"/>
        </w:rPr>
        <w:t>cf. Preto (2010) para o caso português actual</w:t>
      </w:r>
      <w:r w:rsidR="00B55026" w:rsidRPr="008C7468">
        <w:rPr>
          <w:rFonts w:ascii="Times New Roman" w:hAnsi="Times New Roman" w:cs="Times New Roman"/>
        </w:rPr>
        <w:t>, a proximidade ao poder cumpre garantias e direitos que não são assegurados ao vulgo</w:t>
      </w:r>
      <w:r w:rsidRPr="008C7468">
        <w:rPr>
          <w:rFonts w:ascii="Times New Roman" w:hAnsi="Times New Roman" w:cs="Times New Roman"/>
        </w:rPr>
        <w:t xml:space="preserve">). </w:t>
      </w:r>
    </w:p>
    <w:p w:rsidR="00966BBD" w:rsidRPr="008C7468" w:rsidRDefault="00966BBD" w:rsidP="008C7468">
      <w:pPr>
        <w:spacing w:before="120" w:after="0" w:line="280" w:lineRule="exact"/>
        <w:jc w:val="both"/>
        <w:rPr>
          <w:rFonts w:ascii="Times New Roman" w:hAnsi="Times New Roman" w:cs="Times New Roman"/>
        </w:rPr>
      </w:pPr>
      <w:r w:rsidRPr="008C7468">
        <w:rPr>
          <w:rFonts w:ascii="Times New Roman" w:hAnsi="Times New Roman" w:cs="Times New Roman"/>
        </w:rPr>
        <w:t>A especialização dos tribunais vai de par com a complexificação das instituições auxiliares da justiça, nomeadamente as polícias criminais e as penitenciárias. Estas últimas caracterizadas, diferentemente das práticas punitivas pré-modernas, por serem tanto mais elaboradas quanto fechadas ao escrutínio público, atrás de muros. Para cada tipo de crítica política ou administrativa ao desempenho das penitenciárias</w:t>
      </w:r>
      <w:r w:rsidR="00B55026" w:rsidRPr="008C7468">
        <w:rPr>
          <w:rFonts w:ascii="Times New Roman" w:hAnsi="Times New Roman" w:cs="Times New Roman"/>
        </w:rPr>
        <w:t>,</w:t>
      </w:r>
      <w:r w:rsidRPr="008C7468">
        <w:rPr>
          <w:rFonts w:ascii="Times New Roman" w:hAnsi="Times New Roman" w:cs="Times New Roman"/>
        </w:rPr>
        <w:t xml:space="preserve"> as reformas prisionais acrescentam soluções burocráticas especializadas e novas formas de regulação.</w:t>
      </w:r>
      <w:r w:rsidR="00B55026" w:rsidRPr="008C7468">
        <w:rPr>
          <w:rFonts w:ascii="Times New Roman" w:hAnsi="Times New Roman" w:cs="Times New Roman"/>
        </w:rPr>
        <w:t>, mesmo se frequentemente falhadas.</w:t>
      </w:r>
    </w:p>
    <w:p w:rsidR="00B55026" w:rsidRPr="008C7468" w:rsidRDefault="00966BBD" w:rsidP="008C7468">
      <w:pPr>
        <w:spacing w:before="120" w:after="0" w:line="280" w:lineRule="exact"/>
        <w:jc w:val="both"/>
        <w:rPr>
          <w:rFonts w:ascii="Times New Roman" w:hAnsi="Times New Roman" w:cs="Times New Roman"/>
        </w:rPr>
      </w:pPr>
      <w:r w:rsidRPr="008C7468">
        <w:rPr>
          <w:rFonts w:ascii="Times New Roman" w:hAnsi="Times New Roman" w:cs="Times New Roman"/>
        </w:rPr>
        <w:t>Às primeiras prisões, como aquelas visitadas por Tocqueville (20</w:t>
      </w:r>
      <w:r w:rsidR="00B55026" w:rsidRPr="008C7468">
        <w:rPr>
          <w:rFonts w:ascii="Times New Roman" w:hAnsi="Times New Roman" w:cs="Times New Roman"/>
        </w:rPr>
        <w:t>05</w:t>
      </w:r>
      <w:r w:rsidRPr="008C7468">
        <w:rPr>
          <w:rFonts w:ascii="Times New Roman" w:hAnsi="Times New Roman" w:cs="Times New Roman"/>
        </w:rPr>
        <w:t xml:space="preserve">) no princípio do segundo quartel do século XIX nos EUA, por muito duras que fossem, e eram, apesar de morrer muita gente, havia quem sobrevivesse as provações. Mais modernamente, o desenho das penas penitenciárias desenvolveu uma vertente filantrópica de ressocialização, de segunda oportunidade, de reintegração social dos condenados, como segunda finalidade além da pena como castigo. Trata-se, na verdade, de mais retórica do que uma funcionalidade eficazmente institucionalizada. Por exemplo, para o caso português calcula-se que 50% dos presos são filhos de presos, 60% entraram mais de uma vez para a cadeia e 80% viveram parte da infância e juventude em convivências asilares. </w:t>
      </w:r>
    </w:p>
    <w:p w:rsidR="00966BBD" w:rsidRPr="008C7468" w:rsidRDefault="00966BBD"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Sem essa segunda finalidade as reformas penitenciárias perderiam a sua razão de ser e a vida dos reclusos seria mais difícil. </w:t>
      </w:r>
      <w:r w:rsidR="00B55026" w:rsidRPr="008C7468">
        <w:rPr>
          <w:rFonts w:ascii="Times New Roman" w:hAnsi="Times New Roman" w:cs="Times New Roman"/>
        </w:rPr>
        <w:t xml:space="preserve">Como efectivamente tem vindo a acontecer nas últimas décadas nos países do centro do capitalismo (no caso de Portugal, o carácter “atrasado” do país e a democratização da sociedade fez com que esse </w:t>
      </w:r>
      <w:r w:rsidR="00AA7EF4" w:rsidRPr="008C7468">
        <w:rPr>
          <w:rFonts w:ascii="Times New Roman" w:hAnsi="Times New Roman" w:cs="Times New Roman"/>
        </w:rPr>
        <w:t>endurecimento se fizesse a par do maior controlo do sistema prisional, num processo cheio de contradições, sobretudo observável entre aquilo que se diz e aquilo que se faz).</w:t>
      </w:r>
    </w:p>
    <w:p w:rsidR="00966BBD" w:rsidRPr="008C7468" w:rsidRDefault="00966BBD"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O Estado e a sua densificação institucional, nomeadamente no campo jurídico, através da multiplicação de leis e a complexificação das instituições, torna cada vez mais opacas as decisões e, por isso mesmo, cada vez mais tecnicamente complexas e distantes dos valores e padrões enunciados originalmente. </w:t>
      </w:r>
    </w:p>
    <w:p w:rsidR="00966BBD" w:rsidRPr="008C7468" w:rsidRDefault="00966BBD" w:rsidP="008C7468">
      <w:pPr>
        <w:spacing w:before="120" w:after="0" w:line="280" w:lineRule="exact"/>
        <w:jc w:val="both"/>
        <w:rPr>
          <w:rFonts w:ascii="Times New Roman" w:hAnsi="Times New Roman" w:cs="Times New Roman"/>
        </w:rPr>
      </w:pPr>
      <w:r w:rsidRPr="008C7468">
        <w:rPr>
          <w:rFonts w:ascii="Times New Roman" w:hAnsi="Times New Roman" w:cs="Times New Roman"/>
        </w:rPr>
        <w:t>As penitenciárias e os tribunais criminais sofrem pressões contraditórias tanto no sentido do endurecimento das políticas penais, cf. Garland (</w:t>
      </w:r>
      <w:r w:rsidR="00AA7EF4" w:rsidRPr="008C7468">
        <w:rPr>
          <w:rFonts w:ascii="Times New Roman" w:hAnsi="Times New Roman" w:cs="Times New Roman"/>
        </w:rPr>
        <w:t>2001</w:t>
      </w:r>
      <w:r w:rsidRPr="008C7468">
        <w:rPr>
          <w:rFonts w:ascii="Times New Roman" w:hAnsi="Times New Roman" w:cs="Times New Roman"/>
        </w:rPr>
        <w:t>)</w:t>
      </w:r>
      <w:r w:rsidR="00AA7EF4" w:rsidRPr="008C7468">
        <w:rPr>
          <w:rFonts w:ascii="Times New Roman" w:hAnsi="Times New Roman" w:cs="Times New Roman"/>
        </w:rPr>
        <w:t>,</w:t>
      </w:r>
      <w:r w:rsidRPr="008C7468">
        <w:rPr>
          <w:rFonts w:ascii="Times New Roman" w:hAnsi="Times New Roman" w:cs="Times New Roman"/>
        </w:rPr>
        <w:t xml:space="preserve"> como no sentido filantrópico</w:t>
      </w:r>
      <w:r w:rsidR="00AA7EF4" w:rsidRPr="008C7468">
        <w:rPr>
          <w:rFonts w:ascii="Times New Roman" w:hAnsi="Times New Roman" w:cs="Times New Roman"/>
        </w:rPr>
        <w:t xml:space="preserve">, </w:t>
      </w:r>
      <w:r w:rsidR="00AA7EF4" w:rsidRPr="008C7468">
        <w:rPr>
          <w:rFonts w:ascii="Times New Roman" w:hAnsi="Times New Roman" w:cs="Times New Roman"/>
        </w:rPr>
        <w:lastRenderedPageBreak/>
        <w:t>organizado sobretudo por movimentos de familiares e amigos de pessoas presas</w:t>
      </w:r>
      <w:r w:rsidRPr="008C7468">
        <w:rPr>
          <w:rFonts w:ascii="Times New Roman" w:hAnsi="Times New Roman" w:cs="Times New Roman"/>
        </w:rPr>
        <w:t xml:space="preserve">. A proporção desenhada pelos tribunais entre o crime e o castigo é difícil de cumprir, e a ponderação das vantagens da ressocialização associada à pena é difícil de explicar. Aos clamores de uma pena maior à saída de julgamentos mediáticos há que juntar as denúncias das prisões </w:t>
      </w:r>
      <w:r w:rsidR="00AA7EF4" w:rsidRPr="008C7468">
        <w:rPr>
          <w:rFonts w:ascii="Times New Roman" w:hAnsi="Times New Roman" w:cs="Times New Roman"/>
        </w:rPr>
        <w:t xml:space="preserve">serem </w:t>
      </w:r>
      <w:r w:rsidRPr="008C7468">
        <w:rPr>
          <w:rFonts w:ascii="Times New Roman" w:hAnsi="Times New Roman" w:cs="Times New Roman"/>
        </w:rPr>
        <w:t xml:space="preserve">“hotéis de cinco estrelas” (efectivamente custam aproximadamente 3 salários mínimos por cada recluso) e o fervor dos apelos a punições extra-judiciais que de quando em vez são notícia nos </w:t>
      </w:r>
      <w:r w:rsidRPr="008C7468">
        <w:rPr>
          <w:rFonts w:ascii="Times New Roman" w:hAnsi="Times New Roman" w:cs="Times New Roman"/>
          <w:i/>
        </w:rPr>
        <w:t>media</w:t>
      </w:r>
      <w:r w:rsidRPr="008C7468">
        <w:rPr>
          <w:rFonts w:ascii="Times New Roman" w:hAnsi="Times New Roman" w:cs="Times New Roman"/>
        </w:rPr>
        <w:t xml:space="preserve"> (basta ver os abundantes e recorrentes comentários anónimos deixados por leitores junto das notícias sobre casos de </w:t>
      </w:r>
      <w:r w:rsidR="00AA7EF4" w:rsidRPr="008C7468">
        <w:rPr>
          <w:rFonts w:ascii="Times New Roman" w:hAnsi="Times New Roman" w:cs="Times New Roman"/>
        </w:rPr>
        <w:t>polícia</w:t>
      </w:r>
      <w:r w:rsidRPr="008C7468">
        <w:rPr>
          <w:rFonts w:ascii="Times New Roman" w:hAnsi="Times New Roman" w:cs="Times New Roman"/>
        </w:rPr>
        <w:t xml:space="preserve">). A estas emoções </w:t>
      </w:r>
      <w:r w:rsidR="00AA7EF4" w:rsidRPr="008C7468">
        <w:rPr>
          <w:rFonts w:ascii="Times New Roman" w:hAnsi="Times New Roman" w:cs="Times New Roman"/>
        </w:rPr>
        <w:t xml:space="preserve">anónimas, que todos compreendemos, porque as sentimos e por as reprimimos, </w:t>
      </w:r>
      <w:r w:rsidRPr="008C7468">
        <w:rPr>
          <w:rFonts w:ascii="Times New Roman" w:hAnsi="Times New Roman" w:cs="Times New Roman"/>
        </w:rPr>
        <w:t xml:space="preserve">opõem-se as </w:t>
      </w:r>
      <w:r w:rsidR="00AA7EF4" w:rsidRPr="008C7468">
        <w:rPr>
          <w:rFonts w:ascii="Times New Roman" w:hAnsi="Times New Roman" w:cs="Times New Roman"/>
        </w:rPr>
        <w:t xml:space="preserve">raras </w:t>
      </w:r>
      <w:r w:rsidRPr="008C7468">
        <w:rPr>
          <w:rFonts w:ascii="Times New Roman" w:hAnsi="Times New Roman" w:cs="Times New Roman"/>
        </w:rPr>
        <w:t>reclamações do respeito pelos direitos dos presos, de redução do número de presos, de amnistias ou de abolição das prisões.</w:t>
      </w:r>
      <w:r w:rsidR="00AA7EF4" w:rsidRPr="008C7468">
        <w:rPr>
          <w:rFonts w:ascii="Times New Roman" w:hAnsi="Times New Roman" w:cs="Times New Roman"/>
        </w:rPr>
        <w:t xml:space="preserve"> Raras relativamente aos abusos efectivamente vividos e que justificam a existência de convenções internacionais contra a tortura, infelizmente cada vez mais conscientes da necessidade de maior actividade neste campo, como é o caso do Protocolo Adicional à Convenção da Tortura da ONU aprovado há poucos anos. </w:t>
      </w:r>
    </w:p>
    <w:p w:rsidR="00966BBD" w:rsidRPr="008C7468" w:rsidRDefault="00966BBD" w:rsidP="008C7468">
      <w:pPr>
        <w:spacing w:before="120" w:after="0" w:line="280" w:lineRule="exact"/>
        <w:jc w:val="both"/>
        <w:rPr>
          <w:rFonts w:ascii="Times New Roman" w:hAnsi="Times New Roman" w:cs="Times New Roman"/>
        </w:rPr>
      </w:pPr>
      <w:r w:rsidRPr="008C7468">
        <w:rPr>
          <w:rFonts w:ascii="Times New Roman" w:hAnsi="Times New Roman" w:cs="Times New Roman"/>
        </w:rPr>
        <w:t>Uns reclamam levar até ao fim o sacrifício do bode expiatório (seja ou não a causa efectiva do acto repugnante e inexplicável</w:t>
      </w:r>
      <w:r w:rsidR="00AA7EF4" w:rsidRPr="008C7468">
        <w:rPr>
          <w:rFonts w:ascii="Times New Roman" w:hAnsi="Times New Roman" w:cs="Times New Roman"/>
        </w:rPr>
        <w:t xml:space="preserve"> em causa</w:t>
      </w:r>
      <w:r w:rsidRPr="008C7468">
        <w:rPr>
          <w:rFonts w:ascii="Times New Roman" w:hAnsi="Times New Roman" w:cs="Times New Roman"/>
        </w:rPr>
        <w:t>) e outros pedem o fim deste programa moral de purificação social e individual, cujas raízes são profundas e extensas na espécie humana. Perante uns e outros as instituições alimentam-se das respostas encontradas às diferentes críticas sociais, apartando uns dos outros, como os guardas dos presos, apesar da mútua e íntima convivência.</w:t>
      </w:r>
    </w:p>
    <w:p w:rsidR="00966BBD" w:rsidRPr="008C7468" w:rsidRDefault="00966BBD" w:rsidP="008C7468">
      <w:pPr>
        <w:spacing w:before="120" w:after="0" w:line="280" w:lineRule="exact"/>
        <w:jc w:val="both"/>
        <w:rPr>
          <w:rFonts w:ascii="Times New Roman" w:hAnsi="Times New Roman" w:cs="Times New Roman"/>
        </w:rPr>
      </w:pPr>
      <w:r w:rsidRPr="008C7468">
        <w:rPr>
          <w:rFonts w:ascii="Times New Roman" w:hAnsi="Times New Roman" w:cs="Times New Roman"/>
        </w:rPr>
        <w:t>O pequeno estudo aqui apresentado procura explorar, através de uma população escolhida de forma ocasional, de que modo esta separação afecta as pessoas e divide o público. Até que ponto as pessoas assumem o papel de falcões e pombas na sua vida quotidiana. Antecipando conclusões, as pessoas não se agrupam em partidos de falcões e pombas. Comportam-se como se hesitassem. Como que pendem orientação sobre como se comportar a quem as possa convencer – caso a caso – de qual a melhor maneira de fazer.</w:t>
      </w:r>
    </w:p>
    <w:p w:rsidR="00966BBD" w:rsidRPr="008C7468" w:rsidRDefault="00966BBD" w:rsidP="008C7468">
      <w:pPr>
        <w:spacing w:before="240" w:after="0" w:line="280" w:lineRule="exact"/>
        <w:jc w:val="both"/>
        <w:outlineLvl w:val="1"/>
        <w:rPr>
          <w:rFonts w:ascii="Times New Roman" w:hAnsi="Times New Roman" w:cs="Times New Roman"/>
        </w:rPr>
      </w:pPr>
      <w:r w:rsidRPr="008C7468">
        <w:rPr>
          <w:rFonts w:ascii="Times New Roman" w:hAnsi="Times New Roman" w:cs="Times New Roman"/>
        </w:rPr>
        <w:t>A contradição</w:t>
      </w:r>
    </w:p>
    <w:p w:rsidR="00966BBD" w:rsidRPr="008C7468" w:rsidRDefault="00966BBD"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O Estado tutela ao mesmo tempo o direito penal e a reinserção social das populações desenquadradas, como os ex-reclusos. Por um lado tira as pessoas da vida económica, eventualmente ilegal. Por outro lado solta pessoas com cadastro para serem reinseridas na sociedade mas não aceita admita-las na função pública. O Estado desenvolve uma noção ambivalente perante o problema das finalidades das penas. Por um lado, castiga para além da saída da prisão com a pena cumprida. Por outro lado promove a reinserção social, apoiando empregadores e ex-reclusos que pretendam trabalhar. O Estado vinca os efeitos do estigma e espera da sociedade que ressocialize os saídos da prisão. </w:t>
      </w:r>
    </w:p>
    <w:p w:rsidR="00966BBD" w:rsidRPr="008C7468" w:rsidRDefault="00966BBD" w:rsidP="008C7468">
      <w:pPr>
        <w:spacing w:before="120" w:after="0" w:line="280" w:lineRule="exact"/>
        <w:jc w:val="both"/>
        <w:rPr>
          <w:rFonts w:ascii="Times New Roman" w:hAnsi="Times New Roman" w:cs="Times New Roman"/>
        </w:rPr>
      </w:pPr>
      <w:r w:rsidRPr="008C7468">
        <w:rPr>
          <w:rFonts w:ascii="Times New Roman" w:hAnsi="Times New Roman" w:cs="Times New Roman"/>
        </w:rPr>
        <w:t>Hobbes e Rousseau são muitas vezes apresentados como filósofos que trabalham a partir de éticas antagónicas. O primeiro a partir dos instintos de concorrência e litigância que coloca no centro da sua sociedade individualista de todos contra todos, regulados institucionalmente para o bem de todos. O segundo a partir da utopia da sociedade do bom selvagem, sem instituições e poderes arbitrários que a degradem eticamente. Não só com as penitenciárias, mas também na filosofia, o pessimismo e o optimismo apriorístico sobre a essência da natureza humana parecem inconciliáveis. A sua actualidade pode ser enunciada através da ideia expressa por Blau e Moncada (2009) quando afirmam que a competição neo-liberal é oponível aos desígnios dos direitos humanos.</w:t>
      </w:r>
      <w:r w:rsidRPr="008C7468">
        <w:rPr>
          <w:rStyle w:val="Refdenotaderodap"/>
          <w:rFonts w:ascii="Times New Roman" w:hAnsi="Times New Roman" w:cs="Times New Roman"/>
        </w:rPr>
        <w:footnoteReference w:id="1"/>
      </w:r>
      <w:r w:rsidRPr="008C7468">
        <w:rPr>
          <w:rFonts w:ascii="Times New Roman" w:hAnsi="Times New Roman" w:cs="Times New Roman"/>
        </w:rPr>
        <w:t xml:space="preserve"> Para que lado penderá o público, nesta disputa?</w:t>
      </w:r>
    </w:p>
    <w:p w:rsidR="00966BBD" w:rsidRPr="008C7468" w:rsidRDefault="00966BBD" w:rsidP="008C7468">
      <w:pPr>
        <w:spacing w:before="120" w:after="0" w:line="280" w:lineRule="exact"/>
        <w:jc w:val="both"/>
        <w:rPr>
          <w:rFonts w:ascii="Times New Roman" w:hAnsi="Times New Roman" w:cs="Times New Roman"/>
        </w:rPr>
      </w:pPr>
      <w:r w:rsidRPr="008C7468">
        <w:rPr>
          <w:rFonts w:ascii="Times New Roman" w:hAnsi="Times New Roman" w:cs="Times New Roman"/>
        </w:rPr>
        <w:lastRenderedPageBreak/>
        <w:t xml:space="preserve">Para que lado pende o público quando a perspectiva de guerra se estabelece no horizonte? Foi Clausewitz quem forjou a frase famosa de que a guerra seria a continuação da política por outros meios. Del Lago e Palidda (2010) perguntam-se se a vida actual não está a revelar a inversão dos termos da frase. Hoje em dia não será a política uma continuação da guerra por outros meios? Até que ponto é que a sociedade não mudou já de carácter e a imagem que dela mantemos se refere a uma sociedade que já não existe, cf. Dores (2011)? Ou será, pelo contrário, que embora a sociedade se mantenha no essencial a mesma, são as pessoas e o respectivo estado de agitação que mudaram, por exemplo face ao desmoronar das perspectivas de progresso pessoal e social induzido pela crise financeira de 2007/8? </w:t>
      </w:r>
    </w:p>
    <w:p w:rsidR="000E7107" w:rsidRPr="008C7468" w:rsidRDefault="000E7107"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A modernidade cristalizou em ideologia uma moral dúplice: os mercados internos mais ou menos protegidos e os mercados internacionais mais ou menos dominados; a segurança e o controlo social internamente e a defesa dos interesses e a guerra no exterior. Na família, na escola, na profissão, na empresa, nas instituições públicas, desde o quotidiano até ao mais alto nível institucional, como a ONU, saber quem são os maus é saber quem são os “outros” e saber quem são os bons é saber quem somos “nós”, num jogo de círculos cruzados, para usar a terminologia de Simmel. </w:t>
      </w:r>
    </w:p>
    <w:p w:rsidR="000E7107" w:rsidRPr="008C7468" w:rsidRDefault="000E7107" w:rsidP="008C7468">
      <w:pPr>
        <w:spacing w:before="120" w:after="0" w:line="280" w:lineRule="exact"/>
        <w:jc w:val="both"/>
        <w:rPr>
          <w:rFonts w:ascii="Times New Roman" w:hAnsi="Times New Roman" w:cs="Times New Roman"/>
        </w:rPr>
      </w:pPr>
      <w:r w:rsidRPr="008C7468">
        <w:rPr>
          <w:rFonts w:ascii="Times New Roman" w:hAnsi="Times New Roman" w:cs="Times New Roman"/>
        </w:rPr>
        <w:t>A acelerada transformação do mundo promovida pela modernidade revela, porém, como os aliados de hoje são adversários amanhã. O que remete para a utopia da humanidade, sem mais “outros” que não sejam os desafios dos direitos humanos, isto é de assegurar a todas as pessoas a perspectiva de uma vida digna, respeitável e de igualdade de oportunidades. A globalização, além de uma esperança no caminho da humanidade, revela-nos a força da dualidade moral para os “nossos” e para os “outros”, separada não apenas por fronteiras civilizacionais e políticas, mas também por discriminações étnicas, culturais, r</w:t>
      </w:r>
      <w:r w:rsidR="007A2CA7" w:rsidRPr="008C7468">
        <w:rPr>
          <w:rFonts w:ascii="Times New Roman" w:hAnsi="Times New Roman" w:cs="Times New Roman"/>
        </w:rPr>
        <w:t>eligiosas, ideológicas e outras, mesclando entre si o de fora e o de dentro em forma de redes, cf. Castels (2004).</w:t>
      </w:r>
    </w:p>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Convicções pessoais e intervenção do Estado</w:t>
      </w:r>
    </w:p>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A amostra de conveniência mobilizada em Lisboa conta 1941 respostas recolhidas durante 2010.</w:t>
      </w:r>
      <w:r w:rsidR="00F324F3" w:rsidRPr="008C7468">
        <w:rPr>
          <w:rStyle w:val="Refdenotaderodap"/>
          <w:rFonts w:ascii="Times New Roman" w:hAnsi="Times New Roman" w:cs="Times New Roman"/>
        </w:rPr>
        <w:footnoteReference w:id="2"/>
      </w:r>
      <w:r w:rsidRPr="008C7468">
        <w:rPr>
          <w:rFonts w:ascii="Times New Roman" w:hAnsi="Times New Roman" w:cs="Times New Roman"/>
        </w:rPr>
        <w:t xml:space="preserve"> É uma amostra extremamente qualificada a nível escolar. Em 2009 apenas 11% da população com mais de 14 anos detinha um certificado de ensino superior em Portugal e 15% detinha um certificado de ensino secundário, segundo </w:t>
      </w:r>
      <w:hyperlink r:id="rId7" w:history="1">
        <w:r w:rsidRPr="008C7468">
          <w:rPr>
            <w:rStyle w:val="Hiperligao"/>
            <w:rFonts w:ascii="Times New Roman" w:hAnsi="Times New Roman" w:cs="Times New Roman"/>
          </w:rPr>
          <w:t>www.pordata.pt</w:t>
        </w:r>
      </w:hyperlink>
      <w:r w:rsidRPr="008C7468">
        <w:rPr>
          <w:rFonts w:ascii="Times New Roman" w:hAnsi="Times New Roman" w:cs="Times New Roman"/>
        </w:rPr>
        <w:t xml:space="preserve">, consultada a 2010-12-23. Na nossa amostra quase metade fizeram o secundário, 24% o ensino superior e 10% um curso técnico. </w:t>
      </w:r>
    </w:p>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75% dos inquiridos trabalhavam (4% em part-time), 20</w:t>
      </w:r>
      <w:r w:rsidR="00102EF7" w:rsidRPr="008C7468">
        <w:rPr>
          <w:rFonts w:ascii="Times New Roman" w:hAnsi="Times New Roman" w:cs="Times New Roman"/>
        </w:rPr>
        <w:t>%</w:t>
      </w:r>
      <w:r w:rsidRPr="008C7468">
        <w:rPr>
          <w:rFonts w:ascii="Times New Roman" w:hAnsi="Times New Roman" w:cs="Times New Roman"/>
        </w:rPr>
        <w:t xml:space="preserve"> eram estudantes na universidade e 2,4% estavam desempregados. Só 1% estavam reformados. Trata-se, pois, de uma amostra centrada na população activa e dividida ao meio entre sexos.</w:t>
      </w:r>
    </w:p>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A questão fundamental era saber como reagem os inquiridos à pergunta “O Estado deve passar a admitir a entrada na função pública de pessoas com cadastro criminal”? Admitiu-se que esta pergunta denunciava a contradição do Estado em promover o direito criminal definindo a prioridade doutrinal à finalidade ressocializadora das penas, por um lado, e a estigmatização sem recurso dos condenados na admissão na função pública, por outro lado. </w:t>
      </w:r>
    </w:p>
    <w:p w:rsidR="008C7468" w:rsidRDefault="00C118CC"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Em 2010 </w:t>
      </w:r>
      <w:r w:rsidR="007A2CA7" w:rsidRPr="008C7468">
        <w:rPr>
          <w:rFonts w:ascii="Times New Roman" w:hAnsi="Times New Roman" w:cs="Times New Roman"/>
        </w:rPr>
        <w:t xml:space="preserve">32% dos inquiridos estiveram de acordo em aceitar o ingresso nos quadros da função pública de pessoas anteriormente condenadas, confirmando a tendência já verificada em amostra anterior (um inquérito igual foi trabalhado </w:t>
      </w:r>
      <w:r w:rsidRPr="008C7468">
        <w:rPr>
          <w:rFonts w:ascii="Times New Roman" w:hAnsi="Times New Roman" w:cs="Times New Roman"/>
        </w:rPr>
        <w:t xml:space="preserve">por pouco mais de meio milhar de inquiridos </w:t>
      </w:r>
      <w:r w:rsidR="007A2CA7" w:rsidRPr="008C7468">
        <w:rPr>
          <w:rFonts w:ascii="Times New Roman" w:hAnsi="Times New Roman" w:cs="Times New Roman"/>
        </w:rPr>
        <w:t xml:space="preserve">em </w:t>
      </w:r>
      <w:r w:rsidRPr="008C7468">
        <w:rPr>
          <w:rFonts w:ascii="Times New Roman" w:hAnsi="Times New Roman" w:cs="Times New Roman"/>
        </w:rPr>
        <w:t xml:space="preserve">2009 e </w:t>
      </w:r>
      <w:r w:rsidR="007A2CA7" w:rsidRPr="008C7468">
        <w:rPr>
          <w:rFonts w:ascii="Times New Roman" w:hAnsi="Times New Roman" w:cs="Times New Roman"/>
        </w:rPr>
        <w:t>28% aceitaram e 35% não aceitaram</w:t>
      </w:r>
      <w:r w:rsidRPr="008C7468">
        <w:rPr>
          <w:rFonts w:ascii="Times New Roman" w:hAnsi="Times New Roman" w:cs="Times New Roman"/>
        </w:rPr>
        <w:t xml:space="preserve"> a contratação de cadastrados para a função pública</w:t>
      </w:r>
      <w:r w:rsidR="008C7468">
        <w:rPr>
          <w:rFonts w:ascii="Times New Roman" w:hAnsi="Times New Roman" w:cs="Times New Roman"/>
        </w:rPr>
        <w:t>).</w:t>
      </w:r>
    </w:p>
    <w:p w:rsidR="008C7468" w:rsidRPr="008C7468" w:rsidRDefault="008C7468" w:rsidP="008C7468">
      <w:pPr>
        <w:spacing w:before="120" w:after="0" w:line="280" w:lineRule="exact"/>
        <w:jc w:val="center"/>
        <w:rPr>
          <w:rFonts w:ascii="Times New Roman" w:hAnsi="Times New Roman" w:cs="Times New Roman"/>
        </w:rPr>
      </w:pPr>
      <w:r>
        <w:rPr>
          <w:rFonts w:ascii="Times New Roman" w:hAnsi="Times New Roman" w:cs="Times New Roman"/>
          <w:noProof/>
          <w:lang w:eastAsia="pt-PT"/>
        </w:rPr>
        <w:lastRenderedPageBreak/>
        <w:pict>
          <v:oval id="_x0000_s1033" style="position:absolute;left:0;text-align:left;margin-left:244.2pt;margin-top:48.4pt;width:33.75pt;height:56.25pt;z-index:251666432">
            <v:fill opacity="0"/>
          </v:oval>
        </w:pict>
      </w:r>
      <w:r>
        <w:rPr>
          <w:rFonts w:ascii="Times New Roman" w:hAnsi="Times New Roman" w:cs="Times New Roman"/>
          <w:noProof/>
          <w:lang w:eastAsia="pt-PT"/>
        </w:rPr>
        <w:pict>
          <v:oval id="_x0000_s1032" style="position:absolute;left:0;text-align:left;margin-left:117.45pt;margin-top:-30.35pt;width:32.25pt;height:39.75pt;z-index:251665408">
            <v:fill opacity="0"/>
          </v:oval>
        </w:pict>
      </w:r>
      <w:r w:rsidRPr="008C7468">
        <w:rPr>
          <w:rFonts w:ascii="Times New Roman" w:hAnsi="Times New Roman" w:cs="Times New Roman"/>
        </w:rPr>
        <w:t>Figura 1. Análise multivariada (</w:t>
      </w:r>
      <w:r w:rsidRPr="008C7468">
        <w:rPr>
          <w:rFonts w:ascii="Times New Roman" w:hAnsi="Times New Roman" w:cs="Times New Roman"/>
          <w:i/>
        </w:rPr>
        <w:t>optimal scaling</w:t>
      </w:r>
      <w:r w:rsidRPr="008C7468">
        <w:rPr>
          <w:rFonts w:ascii="Times New Roman" w:hAnsi="Times New Roman" w:cs="Times New Roman"/>
        </w:rPr>
        <w:t xml:space="preserve"> do SPSS) das respostas ao questionário</w:t>
      </w:r>
    </w:p>
    <w:p w:rsidR="008C7468" w:rsidRDefault="008C7468" w:rsidP="008C7468">
      <w:pPr>
        <w:spacing w:before="120" w:after="0" w:line="280" w:lineRule="exact"/>
        <w:jc w:val="both"/>
        <w:rPr>
          <w:rFonts w:ascii="Times New Roman" w:hAnsi="Times New Roman" w:cs="Times New Roman"/>
        </w:rPr>
      </w:pPr>
    </w:p>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Grosso modo 1/3 dos inquiridos aceitam a admissão de pessoas com cadastro na função pública, 1/3 não tomam posição e 1/3 um pouco maior, digamos assim, recusa essa possibilidade.</w:t>
      </w:r>
    </w:p>
    <w:p w:rsidR="000F384A" w:rsidRPr="008C7468" w:rsidRDefault="008C7468" w:rsidP="008C7468">
      <w:pPr>
        <w:spacing w:before="120" w:after="0" w:line="280" w:lineRule="exact"/>
        <w:jc w:val="both"/>
        <w:rPr>
          <w:rFonts w:ascii="Times New Roman" w:hAnsi="Times New Roman" w:cs="Times New Roman"/>
        </w:rPr>
      </w:pPr>
      <w:r w:rsidRPr="008C7468">
        <w:rPr>
          <w:rFonts w:ascii="Times New Roman" w:hAnsi="Times New Roman" w:cs="Times New Roman"/>
        </w:rPr>
        <w:drawing>
          <wp:anchor distT="0" distB="0" distL="114300" distR="114300" simplePos="0" relativeHeight="251664384" behindDoc="0" locked="0" layoutInCell="1" allowOverlap="1">
            <wp:simplePos x="0" y="0"/>
            <wp:positionH relativeFrom="column">
              <wp:posOffset>15240</wp:posOffset>
            </wp:positionH>
            <wp:positionV relativeFrom="paragraph">
              <wp:posOffset>-4100195</wp:posOffset>
            </wp:positionV>
            <wp:extent cx="5400675" cy="4314825"/>
            <wp:effectExtent l="19050" t="0" r="9525" b="0"/>
            <wp:wrapTopAndBottom/>
            <wp:docPr id="2"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srcRect/>
                    <a:stretch>
                      <a:fillRect/>
                    </a:stretch>
                  </pic:blipFill>
                  <pic:spPr bwMode="auto">
                    <a:xfrm>
                      <a:off x="0" y="0"/>
                      <a:ext cx="5400675" cy="4314825"/>
                    </a:xfrm>
                    <a:prstGeom prst="rect">
                      <a:avLst/>
                    </a:prstGeom>
                    <a:noFill/>
                    <a:ln w="9525">
                      <a:noFill/>
                      <a:miter lim="800000"/>
                      <a:headEnd/>
                      <a:tailEnd/>
                    </a:ln>
                  </pic:spPr>
                </pic:pic>
              </a:graphicData>
            </a:graphic>
          </wp:anchor>
        </w:drawing>
      </w:r>
      <w:r w:rsidR="000F384A" w:rsidRPr="008C7468">
        <w:rPr>
          <w:rFonts w:ascii="Times New Roman" w:hAnsi="Times New Roman" w:cs="Times New Roman"/>
        </w:rPr>
        <w:t>Não é só o Estado que entra em contradição. A sociedade ela própria vive a contradição, sem uma definição clara de posição, seja porque acompanha a tendência do Estado para ser duro com os condenados ou a tendência retórica de promover a reintegração social.</w:t>
      </w:r>
    </w:p>
    <w:p w:rsidR="000F384A" w:rsidRPr="008C7468" w:rsidRDefault="000F384A"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Como se pode ler nos eixos produzidos pela análise utilizada, a contradição em torno do papel do Estado separa a filantropia dos que entendem que todos os esforços de ressocialização são bem-vindos (em cima) e os que entendem que nada vale a pena (em baixo). Mais forte (e complexa) </w:t>
      </w:r>
      <w:r w:rsidR="002C0E80" w:rsidRPr="008C7468">
        <w:rPr>
          <w:rFonts w:ascii="Times New Roman" w:hAnsi="Times New Roman" w:cs="Times New Roman"/>
        </w:rPr>
        <w:t>que essa contradição</w:t>
      </w:r>
      <w:r w:rsidRPr="008C7468">
        <w:rPr>
          <w:rFonts w:ascii="Times New Roman" w:hAnsi="Times New Roman" w:cs="Times New Roman"/>
        </w:rPr>
        <w:t xml:space="preserve"> é a que opõe, no eixo horizontal, as respostas mais convictas (“nada”, “muito”) às respostas dos apoiantes moderados de falcões e de pombas; os que pensam que os presos não devem ser tratados com os outros seres humanos junto dos que acham que os criminosos não devem ser punidos.</w:t>
      </w:r>
    </w:p>
    <w:p w:rsidR="000F384A" w:rsidRPr="008C7468" w:rsidRDefault="00F324F3"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A análise multivariada mostrou que as respostas </w:t>
      </w:r>
      <w:r w:rsidR="000F384A" w:rsidRPr="008C7468">
        <w:rPr>
          <w:rFonts w:ascii="Times New Roman" w:hAnsi="Times New Roman" w:cs="Times New Roman"/>
        </w:rPr>
        <w:t>à</w:t>
      </w:r>
      <w:r w:rsidRPr="008C7468">
        <w:rPr>
          <w:rFonts w:ascii="Times New Roman" w:hAnsi="Times New Roman" w:cs="Times New Roman"/>
        </w:rPr>
        <w:t xml:space="preserve"> pergunta </w:t>
      </w:r>
      <w:r w:rsidR="000F384A" w:rsidRPr="008C7468">
        <w:rPr>
          <w:rFonts w:ascii="Times New Roman" w:hAnsi="Times New Roman" w:cs="Times New Roman"/>
        </w:rPr>
        <w:t xml:space="preserve">principal (“O Estado deve passar a admitir a entrada na função pública de pessoas com cadastro criminal?”) </w:t>
      </w:r>
      <w:r w:rsidRPr="008C7468">
        <w:rPr>
          <w:rFonts w:ascii="Times New Roman" w:hAnsi="Times New Roman" w:cs="Times New Roman"/>
        </w:rPr>
        <w:t xml:space="preserve">são das mais discriminantes entre as respostas ao pequeno questionário (ver em anexo) – constituído por 10 escalas de Likert com 5 hipóteses de resposta (ver “muito” assinalado por uma bola na figura). </w:t>
      </w:r>
      <w:r w:rsidR="000F384A" w:rsidRPr="008C7468">
        <w:rPr>
          <w:rFonts w:ascii="Times New Roman" w:hAnsi="Times New Roman" w:cs="Times New Roman"/>
        </w:rPr>
        <w:t xml:space="preserve">A outra </w:t>
      </w:r>
      <w:r w:rsidRPr="008C7468">
        <w:rPr>
          <w:rFonts w:ascii="Times New Roman" w:hAnsi="Times New Roman" w:cs="Times New Roman"/>
        </w:rPr>
        <w:t xml:space="preserve">pergunta </w:t>
      </w:r>
      <w:r w:rsidR="000F384A" w:rsidRPr="008C7468">
        <w:rPr>
          <w:rFonts w:ascii="Times New Roman" w:hAnsi="Times New Roman" w:cs="Times New Roman"/>
        </w:rPr>
        <w:t xml:space="preserve">muito discriminante é </w:t>
      </w:r>
      <w:r w:rsidRPr="008C7468">
        <w:rPr>
          <w:rFonts w:ascii="Times New Roman" w:hAnsi="Times New Roman" w:cs="Times New Roman"/>
        </w:rPr>
        <w:t>“O Estado deve assumir todas as responsabilidades para empregar quem cometa crimes</w:t>
      </w:r>
      <w:r w:rsidR="000F384A" w:rsidRPr="008C7468">
        <w:rPr>
          <w:rFonts w:ascii="Times New Roman" w:hAnsi="Times New Roman" w:cs="Times New Roman"/>
        </w:rPr>
        <w:t>?</w:t>
      </w:r>
      <w:r w:rsidRPr="008C7468">
        <w:rPr>
          <w:rFonts w:ascii="Times New Roman" w:hAnsi="Times New Roman" w:cs="Times New Roman"/>
        </w:rPr>
        <w:t>” (36% de acordo, 31% neutros e 32% contra)</w:t>
      </w:r>
      <w:r w:rsidR="002C0E80" w:rsidRPr="008C7468">
        <w:rPr>
          <w:rFonts w:ascii="Times New Roman" w:hAnsi="Times New Roman" w:cs="Times New Roman"/>
        </w:rPr>
        <w:t>, uma versão susceptível de interpretações dúbias sobre qual deve ser o limite desse compromisso filantrópico do Estado. Recorde-se que há neste caso um aumento de 3% das respostas de concordância relativamente à pergunta que implica admitir a hipótese de ingresso na função pública.</w:t>
      </w:r>
    </w:p>
    <w:p w:rsidR="00F324F3" w:rsidRPr="008C7468" w:rsidRDefault="00F324F3" w:rsidP="008C7468">
      <w:pPr>
        <w:spacing w:before="120" w:after="0" w:line="280" w:lineRule="exact"/>
        <w:jc w:val="both"/>
        <w:rPr>
          <w:rFonts w:ascii="Times New Roman" w:hAnsi="Times New Roman" w:cs="Times New Roman"/>
        </w:rPr>
      </w:pPr>
      <w:r w:rsidRPr="008C7468">
        <w:rPr>
          <w:rFonts w:ascii="Times New Roman" w:hAnsi="Times New Roman" w:cs="Times New Roman"/>
        </w:rPr>
        <w:t>O eixo secundário da nuvem estatística, na vertical, apresenta-se como o eixo de uma nuvem normal, no sentido estatístico, em que as respostas se separam</w:t>
      </w:r>
      <w:r w:rsidR="002C0E80" w:rsidRPr="008C7468">
        <w:rPr>
          <w:rFonts w:ascii="Times New Roman" w:hAnsi="Times New Roman" w:cs="Times New Roman"/>
        </w:rPr>
        <w:t xml:space="preserve"> em função da convicção e da orientação da resposta</w:t>
      </w:r>
      <w:r w:rsidRPr="008C7468">
        <w:rPr>
          <w:rFonts w:ascii="Times New Roman" w:hAnsi="Times New Roman" w:cs="Times New Roman"/>
        </w:rPr>
        <w:t xml:space="preserve">. Porém, as respostas mais discriminantes, as que fazem o eixo principal de análise estatística, o eixo horizontal, são respostas negativas (mas não radicais) emergentes </w:t>
      </w:r>
      <w:r w:rsidRPr="008C7468">
        <w:rPr>
          <w:rFonts w:ascii="Times New Roman" w:hAnsi="Times New Roman" w:cs="Times New Roman"/>
        </w:rPr>
        <w:lastRenderedPageBreak/>
        <w:t>no meio das respostas neutras e positivas moderadas, as mais frequentes (respostas assinaladas pelo círculo maior</w:t>
      </w:r>
      <w:r w:rsidR="002C0E80" w:rsidRPr="008C7468">
        <w:rPr>
          <w:rFonts w:ascii="Times New Roman" w:hAnsi="Times New Roman" w:cs="Times New Roman"/>
        </w:rPr>
        <w:t xml:space="preserve"> na figura</w:t>
      </w:r>
      <w:r w:rsidRPr="008C7468">
        <w:rPr>
          <w:rFonts w:ascii="Times New Roman" w:hAnsi="Times New Roman" w:cs="Times New Roman"/>
        </w:rPr>
        <w:t xml:space="preserve">). </w:t>
      </w:r>
      <w:r w:rsidRPr="008C7468">
        <w:rPr>
          <w:rStyle w:val="Refdenotaderodap"/>
          <w:rFonts w:ascii="Times New Roman" w:hAnsi="Times New Roman" w:cs="Times New Roman"/>
        </w:rPr>
        <w:footnoteReference w:id="3"/>
      </w:r>
    </w:p>
    <w:p w:rsidR="00482628" w:rsidRPr="008C7468" w:rsidRDefault="00482628"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A nuvem de respostas apresenta, portanto, uma distribuição de tipo normal, com as respostas mais radicalizadas positivas e negativas nos extremos e as respostas moderadas no grosso da nuvem, sendo que este fluir de respostas é </w:t>
      </w:r>
      <w:r w:rsidR="002C0E80" w:rsidRPr="008C7468">
        <w:rPr>
          <w:rFonts w:ascii="Times New Roman" w:hAnsi="Times New Roman" w:cs="Times New Roman"/>
        </w:rPr>
        <w:t>perturbado</w:t>
      </w:r>
      <w:r w:rsidRPr="008C7468">
        <w:rPr>
          <w:rFonts w:ascii="Times New Roman" w:hAnsi="Times New Roman" w:cs="Times New Roman"/>
        </w:rPr>
        <w:t xml:space="preserve"> pelas respostas inusitadas e negativas moderadas quando se trata de dar resposta a “Quem comete um crime deve ser tratado sempre como pessoa</w:t>
      </w:r>
      <w:r w:rsidR="002C0E80" w:rsidRPr="008C7468">
        <w:rPr>
          <w:rFonts w:ascii="Times New Roman" w:hAnsi="Times New Roman" w:cs="Times New Roman"/>
        </w:rPr>
        <w:t>?</w:t>
      </w:r>
      <w:r w:rsidRPr="008C7468">
        <w:rPr>
          <w:rFonts w:ascii="Times New Roman" w:hAnsi="Times New Roman" w:cs="Times New Roman"/>
        </w:rPr>
        <w:t>” e sobretudo “Quem comete um crime deve ser punido</w:t>
      </w:r>
      <w:r w:rsidR="002C0E80" w:rsidRPr="008C7468">
        <w:rPr>
          <w:rFonts w:ascii="Times New Roman" w:hAnsi="Times New Roman" w:cs="Times New Roman"/>
        </w:rPr>
        <w:t>?</w:t>
      </w:r>
      <w:r w:rsidRPr="008C7468">
        <w:rPr>
          <w:rFonts w:ascii="Times New Roman" w:hAnsi="Times New Roman" w:cs="Times New Roman"/>
        </w:rPr>
        <w:t xml:space="preserve">”. </w:t>
      </w:r>
      <w:r w:rsidR="002C0E80" w:rsidRPr="008C7468">
        <w:rPr>
          <w:rFonts w:ascii="Times New Roman" w:hAnsi="Times New Roman" w:cs="Times New Roman"/>
        </w:rPr>
        <w:t>Não?</w:t>
      </w:r>
    </w:p>
    <w:p w:rsidR="00482628" w:rsidRPr="008C7468" w:rsidRDefault="002C0E80"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A estas </w:t>
      </w:r>
      <w:r w:rsidR="00955F9D" w:rsidRPr="008C7468">
        <w:rPr>
          <w:rFonts w:ascii="Times New Roman" w:hAnsi="Times New Roman" w:cs="Times New Roman"/>
        </w:rPr>
        <w:t xml:space="preserve">duas </w:t>
      </w:r>
      <w:r w:rsidRPr="008C7468">
        <w:rPr>
          <w:rFonts w:ascii="Times New Roman" w:hAnsi="Times New Roman" w:cs="Times New Roman"/>
        </w:rPr>
        <w:t xml:space="preserve">perguntas </w:t>
      </w:r>
      <w:r w:rsidR="00482628" w:rsidRPr="008C7468">
        <w:rPr>
          <w:rFonts w:ascii="Times New Roman" w:hAnsi="Times New Roman" w:cs="Times New Roman"/>
        </w:rPr>
        <w:t>as pessoas responderam com mais convicção</w:t>
      </w:r>
      <w:r w:rsidR="00955F9D" w:rsidRPr="008C7468">
        <w:rPr>
          <w:rFonts w:ascii="Times New Roman" w:hAnsi="Times New Roman" w:cs="Times New Roman"/>
        </w:rPr>
        <w:t xml:space="preserve"> do que as outras</w:t>
      </w:r>
      <w:r w:rsidR="00482628" w:rsidRPr="008C7468">
        <w:rPr>
          <w:rFonts w:ascii="Times New Roman" w:hAnsi="Times New Roman" w:cs="Times New Roman"/>
        </w:rPr>
        <w:t>, isto é utilizando menos a resposta média de indefinição</w:t>
      </w:r>
      <w:r w:rsidR="00955F9D" w:rsidRPr="008C7468">
        <w:rPr>
          <w:rFonts w:ascii="Times New Roman" w:hAnsi="Times New Roman" w:cs="Times New Roman"/>
        </w:rPr>
        <w:t>, mas no sentido contrário das respostas que mais contribuem para explicar o eixo principal</w:t>
      </w:r>
      <w:r w:rsidR="00482628" w:rsidRPr="008C7468">
        <w:rPr>
          <w:rFonts w:ascii="Times New Roman" w:hAnsi="Times New Roman" w:cs="Times New Roman"/>
        </w:rPr>
        <w:t xml:space="preserve">. </w:t>
      </w:r>
      <w:r w:rsidR="00955F9D" w:rsidRPr="008C7468">
        <w:rPr>
          <w:rFonts w:ascii="Times New Roman" w:hAnsi="Times New Roman" w:cs="Times New Roman"/>
        </w:rPr>
        <w:t>São</w:t>
      </w:r>
      <w:r w:rsidR="00482628" w:rsidRPr="008C7468">
        <w:rPr>
          <w:rFonts w:ascii="Times New Roman" w:hAnsi="Times New Roman" w:cs="Times New Roman"/>
        </w:rPr>
        <w:t xml:space="preserve"> as perguntas que mais concordâncias receberam. </w:t>
      </w:r>
      <w:r w:rsidR="00F9092E" w:rsidRPr="008C7468">
        <w:rPr>
          <w:rFonts w:ascii="Times New Roman" w:hAnsi="Times New Roman" w:cs="Times New Roman"/>
        </w:rPr>
        <w:t xml:space="preserve">Porém, </w:t>
      </w:r>
      <w:r w:rsidR="00482628" w:rsidRPr="008C7468">
        <w:rPr>
          <w:rFonts w:ascii="Times New Roman" w:hAnsi="Times New Roman" w:cs="Times New Roman"/>
        </w:rPr>
        <w:t>há ideias distintas</w:t>
      </w:r>
      <w:r w:rsidR="00F9092E" w:rsidRPr="008C7468">
        <w:rPr>
          <w:rFonts w:ascii="Times New Roman" w:hAnsi="Times New Roman" w:cs="Times New Roman"/>
        </w:rPr>
        <w:t xml:space="preserve"> em sociedade</w:t>
      </w:r>
      <w:r w:rsidR="00482628" w:rsidRPr="008C7468">
        <w:rPr>
          <w:rFonts w:ascii="Times New Roman" w:hAnsi="Times New Roman" w:cs="Times New Roman"/>
        </w:rPr>
        <w:t>.</w:t>
      </w:r>
      <w:r w:rsidR="00F9092E" w:rsidRPr="008C7468">
        <w:rPr>
          <w:rFonts w:ascii="Times New Roman" w:hAnsi="Times New Roman" w:cs="Times New Roman"/>
        </w:rPr>
        <w:t xml:space="preserve"> Há quem, por qualquer razão, não aceite aquilo que parece óbvio. Não por radicalismo </w:t>
      </w:r>
      <w:r w:rsidR="00955F9D" w:rsidRPr="008C7468">
        <w:rPr>
          <w:rFonts w:ascii="Times New Roman" w:hAnsi="Times New Roman" w:cs="Times New Roman"/>
        </w:rPr>
        <w:t xml:space="preserve">(dizem os dados) </w:t>
      </w:r>
      <w:r w:rsidR="00F9092E" w:rsidRPr="008C7468">
        <w:rPr>
          <w:rFonts w:ascii="Times New Roman" w:hAnsi="Times New Roman" w:cs="Times New Roman"/>
        </w:rPr>
        <w:t>mas por dúvida</w:t>
      </w:r>
      <w:r w:rsidR="00955F9D" w:rsidRPr="008C7468">
        <w:rPr>
          <w:rFonts w:ascii="Times New Roman" w:hAnsi="Times New Roman" w:cs="Times New Roman"/>
        </w:rPr>
        <w:t xml:space="preserve"> ou suspeita</w:t>
      </w:r>
      <w:r w:rsidR="00F9092E" w:rsidRPr="008C7468">
        <w:rPr>
          <w:rFonts w:ascii="Times New Roman" w:hAnsi="Times New Roman" w:cs="Times New Roman"/>
        </w:rPr>
        <w:t xml:space="preserve"> </w:t>
      </w:r>
      <w:r w:rsidR="00955F9D" w:rsidRPr="008C7468">
        <w:rPr>
          <w:rFonts w:ascii="Times New Roman" w:hAnsi="Times New Roman" w:cs="Times New Roman"/>
        </w:rPr>
        <w:t xml:space="preserve">ou inquietação </w:t>
      </w:r>
      <w:r w:rsidR="00F9092E" w:rsidRPr="008C7468">
        <w:rPr>
          <w:rFonts w:ascii="Times New Roman" w:hAnsi="Times New Roman" w:cs="Times New Roman"/>
        </w:rPr>
        <w:t>(</w:t>
      </w:r>
      <w:r w:rsidR="00955F9D" w:rsidRPr="008C7468">
        <w:rPr>
          <w:rFonts w:ascii="Times New Roman" w:hAnsi="Times New Roman" w:cs="Times New Roman"/>
        </w:rPr>
        <w:t xml:space="preserve">como se compreende bem, </w:t>
      </w:r>
      <w:r w:rsidR="00F9092E" w:rsidRPr="008C7468">
        <w:rPr>
          <w:rFonts w:ascii="Times New Roman" w:hAnsi="Times New Roman" w:cs="Times New Roman"/>
        </w:rPr>
        <w:t xml:space="preserve">quem manifestou dúvidas </w:t>
      </w:r>
      <w:r w:rsidR="00955F9D" w:rsidRPr="008C7468">
        <w:rPr>
          <w:rFonts w:ascii="Times New Roman" w:hAnsi="Times New Roman" w:cs="Times New Roman"/>
        </w:rPr>
        <w:t xml:space="preserve">de tipo falcão, </w:t>
      </w:r>
      <w:r w:rsidR="00F9092E" w:rsidRPr="008C7468">
        <w:rPr>
          <w:rFonts w:ascii="Times New Roman" w:hAnsi="Times New Roman" w:cs="Times New Roman"/>
        </w:rPr>
        <w:t>num caso</w:t>
      </w:r>
      <w:r w:rsidR="00955F9D" w:rsidRPr="008C7468">
        <w:rPr>
          <w:rFonts w:ascii="Times New Roman" w:hAnsi="Times New Roman" w:cs="Times New Roman"/>
        </w:rPr>
        <w:t>,</w:t>
      </w:r>
      <w:r w:rsidR="00F9092E" w:rsidRPr="008C7468">
        <w:rPr>
          <w:rFonts w:ascii="Times New Roman" w:hAnsi="Times New Roman" w:cs="Times New Roman"/>
        </w:rPr>
        <w:t xml:space="preserve"> </w:t>
      </w:r>
      <w:r w:rsidR="00955F9D" w:rsidRPr="008C7468">
        <w:rPr>
          <w:rFonts w:ascii="Times New Roman" w:hAnsi="Times New Roman" w:cs="Times New Roman"/>
        </w:rPr>
        <w:t xml:space="preserve">em geral </w:t>
      </w:r>
      <w:r w:rsidR="00F9092E" w:rsidRPr="008C7468">
        <w:rPr>
          <w:rFonts w:ascii="Times New Roman" w:hAnsi="Times New Roman" w:cs="Times New Roman"/>
        </w:rPr>
        <w:t>não as manifestou no outro</w:t>
      </w:r>
      <w:r w:rsidR="00955F9D" w:rsidRPr="008C7468">
        <w:rPr>
          <w:rFonts w:ascii="Times New Roman" w:hAnsi="Times New Roman" w:cs="Times New Roman"/>
        </w:rPr>
        <w:t xml:space="preserve"> caso, tipo pomba</w:t>
      </w:r>
      <w:r w:rsidR="00F9092E" w:rsidRPr="008C7468">
        <w:rPr>
          <w:rFonts w:ascii="Times New Roman" w:hAnsi="Times New Roman" w:cs="Times New Roman"/>
        </w:rPr>
        <w:t>: são grupos de resposta disjuntos).</w:t>
      </w:r>
    </w:p>
    <w:p w:rsidR="00955F9D" w:rsidRPr="008C7468" w:rsidRDefault="00F9092E" w:rsidP="008C7468">
      <w:pPr>
        <w:spacing w:before="120" w:after="0" w:line="280" w:lineRule="exact"/>
        <w:jc w:val="both"/>
        <w:rPr>
          <w:rFonts w:ascii="Times New Roman" w:hAnsi="Times New Roman" w:cs="Times New Roman"/>
        </w:rPr>
      </w:pPr>
      <w:r w:rsidRPr="008C7468">
        <w:rPr>
          <w:rFonts w:ascii="Times New Roman" w:hAnsi="Times New Roman" w:cs="Times New Roman"/>
        </w:rPr>
        <w:t>A ideia de</w:t>
      </w:r>
      <w:r w:rsidR="007A2CA7" w:rsidRPr="008C7468">
        <w:rPr>
          <w:rFonts w:ascii="Times New Roman" w:hAnsi="Times New Roman" w:cs="Times New Roman"/>
        </w:rPr>
        <w:t xml:space="preserve"> que quem comete crimes NÃO</w:t>
      </w:r>
      <w:r w:rsidRPr="008C7468">
        <w:rPr>
          <w:rFonts w:ascii="Times New Roman" w:hAnsi="Times New Roman" w:cs="Times New Roman"/>
        </w:rPr>
        <w:t xml:space="preserve"> deve ser punido ou de</w:t>
      </w:r>
      <w:r w:rsidR="007A2CA7" w:rsidRPr="008C7468">
        <w:rPr>
          <w:rFonts w:ascii="Times New Roman" w:hAnsi="Times New Roman" w:cs="Times New Roman"/>
        </w:rPr>
        <w:t xml:space="preserve"> que quem comete um crime NÃO deve ser tratado sempre como pessoa</w:t>
      </w:r>
      <w:r w:rsidR="00955F9D" w:rsidRPr="008C7468">
        <w:rPr>
          <w:rFonts w:ascii="Times New Roman" w:hAnsi="Times New Roman" w:cs="Times New Roman"/>
        </w:rPr>
        <w:t>,</w:t>
      </w:r>
      <w:r w:rsidRPr="008C7468">
        <w:rPr>
          <w:rFonts w:ascii="Times New Roman" w:hAnsi="Times New Roman" w:cs="Times New Roman"/>
        </w:rPr>
        <w:t xml:space="preserve"> são ideias estranhas ao bom senso, mas que podem caber na normal, caso não se verifique, como é o caso, um excesso de respostas não esperadas</w:t>
      </w:r>
      <w:r w:rsidR="007A2CA7" w:rsidRPr="008C7468">
        <w:rPr>
          <w:rFonts w:ascii="Times New Roman" w:hAnsi="Times New Roman" w:cs="Times New Roman"/>
        </w:rPr>
        <w:t xml:space="preserve">. Correspondem a cerca de 15% das respostas. São, portanto, um sinal controverso de que a maneira como o problema é apresentado </w:t>
      </w:r>
      <w:r w:rsidRPr="008C7468">
        <w:rPr>
          <w:rFonts w:ascii="Times New Roman" w:hAnsi="Times New Roman" w:cs="Times New Roman"/>
        </w:rPr>
        <w:t xml:space="preserve">no inquérito </w:t>
      </w:r>
      <w:r w:rsidR="007A2CA7" w:rsidRPr="008C7468">
        <w:rPr>
          <w:rFonts w:ascii="Times New Roman" w:hAnsi="Times New Roman" w:cs="Times New Roman"/>
        </w:rPr>
        <w:t>pode ser pensado de outra maneira</w:t>
      </w:r>
      <w:r w:rsidR="00955F9D" w:rsidRPr="008C7468">
        <w:rPr>
          <w:rFonts w:ascii="Times New Roman" w:hAnsi="Times New Roman" w:cs="Times New Roman"/>
        </w:rPr>
        <w:t xml:space="preserve"> por uma parte importante dos inquiridos</w:t>
      </w:r>
      <w:r w:rsidR="007A2CA7" w:rsidRPr="008C7468">
        <w:rPr>
          <w:rFonts w:ascii="Times New Roman" w:hAnsi="Times New Roman" w:cs="Times New Roman"/>
        </w:rPr>
        <w:t xml:space="preserve">. </w:t>
      </w:r>
    </w:p>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Pode passar pela cabeça de uma pessoa que o criminoso possa não dever ser condenado (aconteceu a 5% dos inquiridos na altura de responder a este questionário – tinha passado por 6% no caso de um questionário anterior, promovido em 2009, um ano antes), como pode passar-lhe pela cabeça que um criminoso possa não ser tratado como uma pessoa (aqui aconteceu a 10% dos inquiridos admitir isso, contra 8% no questionário de 2009). Não se tratam de pessoas que gostam de responder de forma radical (“nada”, “muito”). O caso é que pessoas geralmente moderadas e comuns admitem subscrever, de forma ainda moderada, coisas cujo sentido choca: um crime não deve ser punido? Um condenado não deve ser tratado como uma pessoa?</w:t>
      </w:r>
      <w:r w:rsidR="00955F9D" w:rsidRPr="008C7468">
        <w:rPr>
          <w:rFonts w:ascii="Times New Roman" w:hAnsi="Times New Roman" w:cs="Times New Roman"/>
        </w:rPr>
        <w:t xml:space="preserve"> A ideia de banalidade do mal, proposta por Hannah Arendt ajuda a perceber o sentido de resposta última. O abolicionismo do direito criminal pode ajudar a compreender o sentido da outra resposta.</w:t>
      </w:r>
    </w:p>
    <w:p w:rsidR="007A2CA7" w:rsidRPr="008C7468" w:rsidRDefault="00F9092E"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Provavelmente, no acto de responder, o tema do inquérito e as frases nele contidas trouxeram à consciência situações sociais e experiências que geralmente passam desapercebidas ou são recalcadas. </w:t>
      </w:r>
      <w:r w:rsidR="007B3479" w:rsidRPr="008C7468">
        <w:rPr>
          <w:rFonts w:ascii="Times New Roman" w:hAnsi="Times New Roman" w:cs="Times New Roman"/>
        </w:rPr>
        <w:t>Por exemplo, os custos de um erro judicial. Alguém condenado por um homicídio que não cometeu. Ou os custos da vitimação, que nenhuma sentença condenatória pode compensar ou cuja realidade foi negada em tribunal.</w:t>
      </w:r>
      <w:r w:rsidR="00955F9D" w:rsidRPr="008C7468">
        <w:rPr>
          <w:rFonts w:ascii="Times New Roman" w:hAnsi="Times New Roman" w:cs="Times New Roman"/>
        </w:rPr>
        <w:t xml:space="preserve"> Ou, do lado da maldade, a desejo de vingança contra quem possa representar o outro generalizado.</w:t>
      </w:r>
    </w:p>
    <w:p w:rsidR="007B3479" w:rsidRPr="008C7468" w:rsidRDefault="007B3479"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Na verdade, é a sociedade e são as pessoas quem assume os principais custos da recuperação dos traumas causados pelos crimes, alguns deles </w:t>
      </w:r>
      <w:r w:rsidR="00955F9D" w:rsidRPr="008C7468">
        <w:rPr>
          <w:rFonts w:ascii="Times New Roman" w:hAnsi="Times New Roman" w:cs="Times New Roman"/>
        </w:rPr>
        <w:t xml:space="preserve">até há poucos anos </w:t>
      </w:r>
      <w:r w:rsidRPr="008C7468">
        <w:rPr>
          <w:rFonts w:ascii="Times New Roman" w:hAnsi="Times New Roman" w:cs="Times New Roman"/>
        </w:rPr>
        <w:t>nem sequer previstos no código penal, como o abuso sexual de crianças ou a violência doméstica ou o assédio. As cifras negras, isto é a diferença entre o número de crimes registados nos inquéritos de vitimação e o número de crimes registados nas polícias</w:t>
      </w:r>
      <w:r w:rsidR="00955F9D" w:rsidRPr="008C7468">
        <w:rPr>
          <w:rFonts w:ascii="Times New Roman" w:hAnsi="Times New Roman" w:cs="Times New Roman"/>
        </w:rPr>
        <w:t>,</w:t>
      </w:r>
      <w:r w:rsidRPr="008C7468">
        <w:rPr>
          <w:rFonts w:ascii="Times New Roman" w:hAnsi="Times New Roman" w:cs="Times New Roman"/>
        </w:rPr>
        <w:t xml:space="preserve"> d</w:t>
      </w:r>
      <w:r w:rsidR="00955F9D" w:rsidRPr="008C7468">
        <w:rPr>
          <w:rFonts w:ascii="Times New Roman" w:hAnsi="Times New Roman" w:cs="Times New Roman"/>
        </w:rPr>
        <w:t>ão</w:t>
      </w:r>
      <w:r w:rsidRPr="008C7468">
        <w:rPr>
          <w:rFonts w:ascii="Times New Roman" w:hAnsi="Times New Roman" w:cs="Times New Roman"/>
        </w:rPr>
        <w:t xml:space="preserve">-nos uma noção de como a sociedade enfrenta e </w:t>
      </w:r>
      <w:r w:rsidRPr="008C7468">
        <w:rPr>
          <w:rFonts w:ascii="Times New Roman" w:hAnsi="Times New Roman" w:cs="Times New Roman"/>
        </w:rPr>
        <w:lastRenderedPageBreak/>
        <w:t>trata dos crimes por si mesma</w:t>
      </w:r>
      <w:r w:rsidR="00955F9D" w:rsidRPr="008C7468">
        <w:rPr>
          <w:rFonts w:ascii="Times New Roman" w:hAnsi="Times New Roman" w:cs="Times New Roman"/>
        </w:rPr>
        <w:t xml:space="preserve"> (pois o Estado não tem nem meios nem interesse em tratar deles todos)</w:t>
      </w:r>
      <w:r w:rsidRPr="008C7468">
        <w:rPr>
          <w:rFonts w:ascii="Times New Roman" w:hAnsi="Times New Roman" w:cs="Times New Roman"/>
        </w:rPr>
        <w:t>. A que devemos juntar os riscos de nova vitimação nos casos em que as autoridades e as instituições tratam dos casos através de processos caros e longos, a maior parte das vezes de forma inconsequente – porque geralmente nem há julgamento – e outras vezes de maneira insatisfatória para as partes envolvidas. Para não falar dos abusos de autoridade que também ocorrem.</w:t>
      </w:r>
    </w:p>
    <w:p w:rsidR="008D7D4C" w:rsidRPr="008C7468" w:rsidRDefault="002B25EE" w:rsidP="008C7468">
      <w:pPr>
        <w:spacing w:before="120" w:after="0" w:line="280" w:lineRule="exact"/>
        <w:jc w:val="both"/>
        <w:rPr>
          <w:rFonts w:ascii="Times New Roman" w:hAnsi="Times New Roman" w:cs="Times New Roman"/>
        </w:rPr>
      </w:pPr>
      <w:r w:rsidRPr="008C7468">
        <w:rPr>
          <w:rFonts w:ascii="Times New Roman" w:hAnsi="Times New Roman" w:cs="Times New Roman"/>
        </w:rPr>
        <w:t>A explicação mais eficaz das respostas obtidas pelo questionário, do eixo principal representado na horizontal, separa de um lado as respostas radicais que representam certezas e convicções e</w:t>
      </w:r>
      <w:r w:rsidR="008D7D4C" w:rsidRPr="008C7468">
        <w:rPr>
          <w:rFonts w:ascii="Times New Roman" w:hAnsi="Times New Roman" w:cs="Times New Roman"/>
        </w:rPr>
        <w:t>,</w:t>
      </w:r>
      <w:r w:rsidRPr="008C7468">
        <w:rPr>
          <w:rFonts w:ascii="Times New Roman" w:hAnsi="Times New Roman" w:cs="Times New Roman"/>
        </w:rPr>
        <w:t xml:space="preserve"> do outro lado</w:t>
      </w:r>
      <w:r w:rsidR="008D7D4C" w:rsidRPr="008C7468">
        <w:rPr>
          <w:rFonts w:ascii="Times New Roman" w:hAnsi="Times New Roman" w:cs="Times New Roman"/>
        </w:rPr>
        <w:t>,</w:t>
      </w:r>
      <w:r w:rsidRPr="008C7468">
        <w:rPr>
          <w:rFonts w:ascii="Times New Roman" w:hAnsi="Times New Roman" w:cs="Times New Roman"/>
        </w:rPr>
        <w:t xml:space="preserve"> </w:t>
      </w:r>
      <w:r w:rsidR="008D7D4C" w:rsidRPr="008C7468">
        <w:rPr>
          <w:rFonts w:ascii="Times New Roman" w:hAnsi="Times New Roman" w:cs="Times New Roman"/>
        </w:rPr>
        <w:t>as respostas moderadas que contrariam as mais profundas evidências do senso comum, efectivamente questionadas a partir do mal e do bem.</w:t>
      </w:r>
    </w:p>
    <w:p w:rsidR="008D7D4C" w:rsidRPr="008C7468" w:rsidRDefault="000C7C93" w:rsidP="008C7468">
      <w:pPr>
        <w:spacing w:before="240" w:after="0" w:line="280" w:lineRule="exact"/>
        <w:jc w:val="both"/>
        <w:outlineLvl w:val="1"/>
        <w:rPr>
          <w:rFonts w:ascii="Times New Roman" w:hAnsi="Times New Roman" w:cs="Times New Roman"/>
        </w:rPr>
      </w:pPr>
      <w:r w:rsidRPr="008C7468">
        <w:rPr>
          <w:rFonts w:ascii="Times New Roman" w:hAnsi="Times New Roman" w:cs="Times New Roman"/>
        </w:rPr>
        <w:t>Da</w:t>
      </w:r>
      <w:r w:rsidR="004B32E0" w:rsidRPr="008C7468">
        <w:rPr>
          <w:rFonts w:ascii="Times New Roman" w:hAnsi="Times New Roman" w:cs="Times New Roman"/>
        </w:rPr>
        <w:t xml:space="preserve"> natureza da função poder em sociedade</w:t>
      </w:r>
    </w:p>
    <w:p w:rsidR="0063375B" w:rsidRPr="008C7468" w:rsidRDefault="002B25EE" w:rsidP="008C7468">
      <w:pPr>
        <w:spacing w:before="120" w:after="0" w:line="280" w:lineRule="exact"/>
        <w:jc w:val="both"/>
        <w:rPr>
          <w:rFonts w:ascii="Times New Roman" w:hAnsi="Times New Roman" w:cs="Times New Roman"/>
        </w:rPr>
      </w:pPr>
      <w:r w:rsidRPr="008C7468">
        <w:rPr>
          <w:rFonts w:ascii="Times New Roman" w:hAnsi="Times New Roman" w:cs="Times New Roman"/>
        </w:rPr>
        <w:t>Na nossa interpretação, estes dados revelam a existência de realidades para além dos discursos. Realidades geralmente não ditas, mas vividas, que não encaixam n</w:t>
      </w:r>
      <w:r w:rsidR="0063375B" w:rsidRPr="008C7468">
        <w:rPr>
          <w:rFonts w:ascii="Times New Roman" w:hAnsi="Times New Roman" w:cs="Times New Roman"/>
        </w:rPr>
        <w:t>um</w:t>
      </w:r>
      <w:r w:rsidRPr="008C7468">
        <w:rPr>
          <w:rFonts w:ascii="Times New Roman" w:hAnsi="Times New Roman" w:cs="Times New Roman"/>
        </w:rPr>
        <w:t xml:space="preserve"> discurso </w:t>
      </w:r>
      <w:r w:rsidR="0063375B" w:rsidRPr="008C7468">
        <w:rPr>
          <w:rFonts w:ascii="Times New Roman" w:hAnsi="Times New Roman" w:cs="Times New Roman"/>
        </w:rPr>
        <w:t xml:space="preserve">singular, como aquele de que um </w:t>
      </w:r>
      <w:r w:rsidRPr="008C7468">
        <w:rPr>
          <w:rFonts w:ascii="Times New Roman" w:hAnsi="Times New Roman" w:cs="Times New Roman"/>
        </w:rPr>
        <w:t xml:space="preserve">questionário </w:t>
      </w:r>
      <w:r w:rsidR="0063375B" w:rsidRPr="008C7468">
        <w:rPr>
          <w:rFonts w:ascii="Times New Roman" w:hAnsi="Times New Roman" w:cs="Times New Roman"/>
        </w:rPr>
        <w:t xml:space="preserve">obrigatoriamente precisa para fazer sentido e se organizar, em </w:t>
      </w:r>
      <w:r w:rsidRPr="008C7468">
        <w:rPr>
          <w:rFonts w:ascii="Times New Roman" w:hAnsi="Times New Roman" w:cs="Times New Roman"/>
        </w:rPr>
        <w:t xml:space="preserve">diálogo com os inquiridos. </w:t>
      </w:r>
    </w:p>
    <w:p w:rsidR="007B3479" w:rsidRPr="008C7468" w:rsidRDefault="0063375B" w:rsidP="008C7468">
      <w:pPr>
        <w:spacing w:before="120" w:after="0" w:line="280" w:lineRule="exact"/>
        <w:jc w:val="both"/>
        <w:rPr>
          <w:rFonts w:ascii="Times New Roman" w:hAnsi="Times New Roman" w:cs="Times New Roman"/>
        </w:rPr>
      </w:pPr>
      <w:r w:rsidRPr="008C7468">
        <w:rPr>
          <w:rFonts w:ascii="Times New Roman" w:hAnsi="Times New Roman" w:cs="Times New Roman"/>
        </w:rPr>
        <w:t>O</w:t>
      </w:r>
      <w:r w:rsidR="002B25EE" w:rsidRPr="008C7468">
        <w:rPr>
          <w:rFonts w:ascii="Times New Roman" w:hAnsi="Times New Roman" w:cs="Times New Roman"/>
        </w:rPr>
        <w:t xml:space="preserve"> discurso </w:t>
      </w:r>
      <w:r w:rsidRPr="008C7468">
        <w:rPr>
          <w:rFonts w:ascii="Times New Roman" w:hAnsi="Times New Roman" w:cs="Times New Roman"/>
        </w:rPr>
        <w:t xml:space="preserve">utilizado neste caso focou-se nas </w:t>
      </w:r>
      <w:r w:rsidR="002B25EE" w:rsidRPr="008C7468">
        <w:rPr>
          <w:rFonts w:ascii="Times New Roman" w:hAnsi="Times New Roman" w:cs="Times New Roman"/>
        </w:rPr>
        <w:t>responsabilidades do Estado na aplicação de penas</w:t>
      </w:r>
      <w:r w:rsidRPr="008C7468">
        <w:rPr>
          <w:rFonts w:ascii="Times New Roman" w:hAnsi="Times New Roman" w:cs="Times New Roman"/>
        </w:rPr>
        <w:t>. A</w:t>
      </w:r>
      <w:r w:rsidR="002B25EE" w:rsidRPr="008C7468">
        <w:rPr>
          <w:rFonts w:ascii="Times New Roman" w:hAnsi="Times New Roman" w:cs="Times New Roman"/>
        </w:rPr>
        <w:t>parece representado no eixo secundário, como uma distribuição normal entre aqueles que entendem esperar muito do Estado e os que preferem não esperar nada do Estado, sendo que a maioria se relaciona com o Estado de forma neutral</w:t>
      </w:r>
      <w:r w:rsidRPr="008C7468">
        <w:rPr>
          <w:rFonts w:ascii="Times New Roman" w:hAnsi="Times New Roman" w:cs="Times New Roman"/>
        </w:rPr>
        <w:t>, representada pela acumulação de respostas moderadas junto da origem dos eixos.</w:t>
      </w:r>
    </w:p>
    <w:p w:rsidR="0063375B" w:rsidRPr="008C7468" w:rsidRDefault="004B32E0"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Na verdade é isso que ouvimos nos debates políticos: uns são pela economia de mercado e outros pela economia de Estado, </w:t>
      </w:r>
      <w:r w:rsidR="0063375B" w:rsidRPr="008C7468">
        <w:rPr>
          <w:rFonts w:ascii="Times New Roman" w:hAnsi="Times New Roman" w:cs="Times New Roman"/>
        </w:rPr>
        <w:t xml:space="preserve">sendo o vulgo partidário de uma </w:t>
      </w:r>
      <w:r w:rsidRPr="008C7468">
        <w:rPr>
          <w:rFonts w:ascii="Times New Roman" w:hAnsi="Times New Roman" w:cs="Times New Roman"/>
        </w:rPr>
        <w:t>mistura</w:t>
      </w:r>
      <w:r w:rsidR="0063375B" w:rsidRPr="008C7468">
        <w:rPr>
          <w:rFonts w:ascii="Times New Roman" w:hAnsi="Times New Roman" w:cs="Times New Roman"/>
        </w:rPr>
        <w:t xml:space="preserve"> d</w:t>
      </w:r>
      <w:r w:rsidRPr="008C7468">
        <w:rPr>
          <w:rFonts w:ascii="Times New Roman" w:hAnsi="Times New Roman" w:cs="Times New Roman"/>
        </w:rPr>
        <w:t xml:space="preserve">e uns com os outros em torno de </w:t>
      </w:r>
      <w:r w:rsidR="0063375B" w:rsidRPr="008C7468">
        <w:rPr>
          <w:rFonts w:ascii="Times New Roman" w:hAnsi="Times New Roman" w:cs="Times New Roman"/>
        </w:rPr>
        <w:t xml:space="preserve">instituições democráticas </w:t>
      </w:r>
      <w:r w:rsidRPr="008C7468">
        <w:rPr>
          <w:rFonts w:ascii="Times New Roman" w:hAnsi="Times New Roman" w:cs="Times New Roman"/>
        </w:rPr>
        <w:t>de maior ou menor tolerância</w:t>
      </w:r>
      <w:r w:rsidR="0063375B" w:rsidRPr="008C7468">
        <w:rPr>
          <w:rFonts w:ascii="Times New Roman" w:hAnsi="Times New Roman" w:cs="Times New Roman"/>
        </w:rPr>
        <w:t xml:space="preserve"> relativamente aos anarquistas, que recusam aceitar (em termos ideológicos) o valor positivo e construtivo do poder</w:t>
      </w:r>
      <w:r w:rsidRPr="008C7468">
        <w:rPr>
          <w:rFonts w:ascii="Times New Roman" w:hAnsi="Times New Roman" w:cs="Times New Roman"/>
        </w:rPr>
        <w:t xml:space="preserve">. </w:t>
      </w:r>
      <w:r w:rsidR="0063375B" w:rsidRPr="008C7468">
        <w:rPr>
          <w:rFonts w:ascii="Times New Roman" w:hAnsi="Times New Roman" w:cs="Times New Roman"/>
        </w:rPr>
        <w:t xml:space="preserve">Há mesmo quem fale do fim da história, do fim da ideologia, da idade do vazio, do discurso único, para se referir ao fenómeno de neutralização da opinião na vida actual das sociedades ocidentais. </w:t>
      </w:r>
    </w:p>
    <w:p w:rsidR="004B32E0" w:rsidRPr="008C7468" w:rsidRDefault="004B32E0"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Também no caso do crime e das penas, </w:t>
      </w:r>
      <w:r w:rsidR="0063375B" w:rsidRPr="008C7468">
        <w:rPr>
          <w:rFonts w:ascii="Times New Roman" w:hAnsi="Times New Roman" w:cs="Times New Roman"/>
        </w:rPr>
        <w:t xml:space="preserve">como se pode verificar, </w:t>
      </w:r>
      <w:r w:rsidRPr="008C7468">
        <w:rPr>
          <w:rFonts w:ascii="Times New Roman" w:hAnsi="Times New Roman" w:cs="Times New Roman"/>
        </w:rPr>
        <w:t>u</w:t>
      </w:r>
      <w:r w:rsidR="0063375B" w:rsidRPr="008C7468">
        <w:rPr>
          <w:rFonts w:ascii="Times New Roman" w:hAnsi="Times New Roman" w:cs="Times New Roman"/>
        </w:rPr>
        <w:t>mas pessoas</w:t>
      </w:r>
      <w:r w:rsidRPr="008C7468">
        <w:rPr>
          <w:rFonts w:ascii="Times New Roman" w:hAnsi="Times New Roman" w:cs="Times New Roman"/>
        </w:rPr>
        <w:t xml:space="preserve"> são mais favoráveis à</w:t>
      </w:r>
      <w:r w:rsidR="0063375B" w:rsidRPr="008C7468">
        <w:rPr>
          <w:rFonts w:ascii="Times New Roman" w:hAnsi="Times New Roman" w:cs="Times New Roman"/>
        </w:rPr>
        <w:t xml:space="preserve"> intervenção do Estado que outra</w:t>
      </w:r>
      <w:r w:rsidRPr="008C7468">
        <w:rPr>
          <w:rFonts w:ascii="Times New Roman" w:hAnsi="Times New Roman" w:cs="Times New Roman"/>
        </w:rPr>
        <w:t xml:space="preserve">s. E tudo corre como uma normal, não fosse um problema: o que nos mostra esta análise, como destaque principal, </w:t>
      </w:r>
      <w:r w:rsidR="0063375B" w:rsidRPr="008C7468">
        <w:rPr>
          <w:rFonts w:ascii="Times New Roman" w:hAnsi="Times New Roman" w:cs="Times New Roman"/>
        </w:rPr>
        <w:t xml:space="preserve">registado no eixo horizontal. Há </w:t>
      </w:r>
      <w:r w:rsidRPr="008C7468">
        <w:rPr>
          <w:rFonts w:ascii="Times New Roman" w:hAnsi="Times New Roman" w:cs="Times New Roman"/>
        </w:rPr>
        <w:t xml:space="preserve">sinais de existirem aberrantes posições moderadas. </w:t>
      </w:r>
      <w:r w:rsidR="0063375B" w:rsidRPr="008C7468">
        <w:rPr>
          <w:rFonts w:ascii="Times New Roman" w:hAnsi="Times New Roman" w:cs="Times New Roman"/>
        </w:rPr>
        <w:t xml:space="preserve">Constroem-se em oposição ao consenso amorfo representado junto da origem dos eixos e, sobretudo, contra a polarização ideológica Estado/não Estado </w:t>
      </w:r>
      <w:r w:rsidR="00F8414F" w:rsidRPr="008C7468">
        <w:rPr>
          <w:rFonts w:ascii="Times New Roman" w:hAnsi="Times New Roman" w:cs="Times New Roman"/>
        </w:rPr>
        <w:t>representada nas pontas da normal organizada estatisticamente em torno do eixo vertical, o eixo secundário.</w:t>
      </w:r>
    </w:p>
    <w:p w:rsidR="004B32E0" w:rsidRPr="008C7468" w:rsidRDefault="00F8414F" w:rsidP="008C7468">
      <w:pPr>
        <w:spacing w:before="120" w:after="0" w:line="280" w:lineRule="exact"/>
        <w:jc w:val="both"/>
        <w:rPr>
          <w:rFonts w:ascii="Times New Roman" w:hAnsi="Times New Roman" w:cs="Times New Roman"/>
        </w:rPr>
      </w:pPr>
      <w:r w:rsidRPr="008C7468">
        <w:rPr>
          <w:rFonts w:ascii="Times New Roman" w:hAnsi="Times New Roman" w:cs="Times New Roman"/>
        </w:rPr>
        <w:t>Podemos</w:t>
      </w:r>
      <w:r w:rsidR="004B32E0" w:rsidRPr="008C7468">
        <w:rPr>
          <w:rFonts w:ascii="Times New Roman" w:hAnsi="Times New Roman" w:cs="Times New Roman"/>
        </w:rPr>
        <w:t xml:space="preserve"> descarta</w:t>
      </w:r>
      <w:r w:rsidRPr="008C7468">
        <w:rPr>
          <w:rFonts w:ascii="Times New Roman" w:hAnsi="Times New Roman" w:cs="Times New Roman"/>
        </w:rPr>
        <w:t>r</w:t>
      </w:r>
      <w:r w:rsidR="004B32E0" w:rsidRPr="008C7468">
        <w:rPr>
          <w:rFonts w:ascii="Times New Roman" w:hAnsi="Times New Roman" w:cs="Times New Roman"/>
        </w:rPr>
        <w:t xml:space="preserve"> esta informação como uma aberração, um erro </w:t>
      </w:r>
      <w:r w:rsidR="001E448E" w:rsidRPr="008C7468">
        <w:rPr>
          <w:rFonts w:ascii="Times New Roman" w:hAnsi="Times New Roman" w:cs="Times New Roman"/>
        </w:rPr>
        <w:t>(</w:t>
      </w:r>
      <w:r w:rsidR="004B32E0" w:rsidRPr="008C7468">
        <w:rPr>
          <w:rFonts w:ascii="Times New Roman" w:hAnsi="Times New Roman" w:cs="Times New Roman"/>
        </w:rPr>
        <w:t>por acaso repetido na</w:t>
      </w:r>
      <w:r w:rsidR="001E448E" w:rsidRPr="008C7468">
        <w:rPr>
          <w:rFonts w:ascii="Times New Roman" w:hAnsi="Times New Roman" w:cs="Times New Roman"/>
        </w:rPr>
        <w:t xml:space="preserve"> amostra de 2009 e na de 2010)</w:t>
      </w:r>
      <w:r w:rsidRPr="008C7468">
        <w:rPr>
          <w:rFonts w:ascii="Times New Roman" w:hAnsi="Times New Roman" w:cs="Times New Roman"/>
        </w:rPr>
        <w:t>. P</w:t>
      </w:r>
      <w:r w:rsidR="001E448E" w:rsidRPr="008C7468">
        <w:rPr>
          <w:rFonts w:ascii="Times New Roman" w:hAnsi="Times New Roman" w:cs="Times New Roman"/>
        </w:rPr>
        <w:t>odemos limitar-nos a esquecer o assunto. Naturalmente a falta de rigor da amostragem e da recolha de dados, feitas com métodos artesanais, autoriza essa posição. Ainda assim, pa</w:t>
      </w:r>
      <w:r w:rsidRPr="008C7468">
        <w:rPr>
          <w:rFonts w:ascii="Times New Roman" w:hAnsi="Times New Roman" w:cs="Times New Roman"/>
        </w:rPr>
        <w:t>ra o efeito deste artigo, admiti</w:t>
      </w:r>
      <w:r w:rsidR="001E448E" w:rsidRPr="008C7468">
        <w:rPr>
          <w:rFonts w:ascii="Times New Roman" w:hAnsi="Times New Roman" w:cs="Times New Roman"/>
        </w:rPr>
        <w:t xml:space="preserve">mos </w:t>
      </w:r>
      <w:r w:rsidRPr="008C7468">
        <w:rPr>
          <w:rFonts w:ascii="Times New Roman" w:hAnsi="Times New Roman" w:cs="Times New Roman"/>
        </w:rPr>
        <w:t>a hipótese de haver</w:t>
      </w:r>
      <w:r w:rsidR="001E448E" w:rsidRPr="008C7468">
        <w:rPr>
          <w:rFonts w:ascii="Times New Roman" w:hAnsi="Times New Roman" w:cs="Times New Roman"/>
        </w:rPr>
        <w:t xml:space="preserve"> algum fenómeno social que pode produzir aqueles efeitos. Qual fenómeno seria ele?</w:t>
      </w:r>
      <w:r w:rsidRPr="008C7468">
        <w:rPr>
          <w:rFonts w:ascii="Times New Roman" w:hAnsi="Times New Roman" w:cs="Times New Roman"/>
        </w:rPr>
        <w:t xml:space="preserve"> E como observá-lo? </w:t>
      </w:r>
    </w:p>
    <w:p w:rsidR="0056448B" w:rsidRPr="008C7468" w:rsidRDefault="005B570A"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A normal estatística corre entre a maior intervenção do Estado e a menor intervenção do Estado nestas matérias. Mas mais importante do que isso é a oposição entre aqueles que suportam as convicções sociais básicas (“quem comente um crime deve ser condenado” e “quem está preso deve ser tratado como ser humano”) e os que têm a coragem de o negar, permanecendo ao mesmo tempo normais e moderados a respeito de todas as outras perguntas. Por qualquer razão, algumas pessoas inquiridas pisam lugares inóspitos no nosso mundo virtual e simbólico, mas efectivamente muito habitados no mundo prático. </w:t>
      </w:r>
      <w:r w:rsidR="00F8414F" w:rsidRPr="008C7468">
        <w:rPr>
          <w:rFonts w:ascii="Times New Roman" w:hAnsi="Times New Roman" w:cs="Times New Roman"/>
        </w:rPr>
        <w:t>Por exemplo, a</w:t>
      </w:r>
      <w:r w:rsidRPr="008C7468">
        <w:rPr>
          <w:rFonts w:ascii="Times New Roman" w:hAnsi="Times New Roman" w:cs="Times New Roman"/>
        </w:rPr>
        <w:t>s cifras negras</w:t>
      </w:r>
      <w:r w:rsidR="00F8414F" w:rsidRPr="008C7468">
        <w:rPr>
          <w:rFonts w:ascii="Times New Roman" w:hAnsi="Times New Roman" w:cs="Times New Roman"/>
        </w:rPr>
        <w:t>,</w:t>
      </w:r>
      <w:r w:rsidRPr="008C7468">
        <w:rPr>
          <w:rFonts w:ascii="Times New Roman" w:hAnsi="Times New Roman" w:cs="Times New Roman"/>
        </w:rPr>
        <w:t xml:space="preserve"> </w:t>
      </w:r>
      <w:r w:rsidR="00F8414F" w:rsidRPr="008C7468">
        <w:rPr>
          <w:rFonts w:ascii="Times New Roman" w:hAnsi="Times New Roman" w:cs="Times New Roman"/>
        </w:rPr>
        <w:t>como</w:t>
      </w:r>
      <w:r w:rsidRPr="008C7468">
        <w:rPr>
          <w:rFonts w:ascii="Times New Roman" w:hAnsi="Times New Roman" w:cs="Times New Roman"/>
        </w:rPr>
        <w:t xml:space="preserve"> a </w:t>
      </w:r>
      <w:r w:rsidRPr="008C7468">
        <w:rPr>
          <w:rFonts w:ascii="Times New Roman" w:hAnsi="Times New Roman" w:cs="Times New Roman"/>
        </w:rPr>
        <w:lastRenderedPageBreak/>
        <w:t xml:space="preserve">reconhecida impunidade </w:t>
      </w:r>
      <w:r w:rsidR="00F8414F" w:rsidRPr="008C7468">
        <w:rPr>
          <w:rFonts w:ascii="Times New Roman" w:hAnsi="Times New Roman" w:cs="Times New Roman"/>
        </w:rPr>
        <w:t>criminal</w:t>
      </w:r>
      <w:r w:rsidRPr="008C7468">
        <w:rPr>
          <w:rFonts w:ascii="Times New Roman" w:hAnsi="Times New Roman" w:cs="Times New Roman"/>
        </w:rPr>
        <w:t xml:space="preserve"> dos poderosos</w:t>
      </w:r>
      <w:r w:rsidR="00F8414F" w:rsidRPr="008C7468">
        <w:rPr>
          <w:rFonts w:ascii="Times New Roman" w:hAnsi="Times New Roman" w:cs="Times New Roman"/>
        </w:rPr>
        <w:t>,</w:t>
      </w:r>
      <w:r w:rsidRPr="008C7468">
        <w:rPr>
          <w:rFonts w:ascii="Times New Roman" w:hAnsi="Times New Roman" w:cs="Times New Roman"/>
        </w:rPr>
        <w:t xml:space="preserve"> mostram como nem todos os que cometem crimes são condenados</w:t>
      </w:r>
      <w:r w:rsidR="00F8414F" w:rsidRPr="008C7468">
        <w:rPr>
          <w:rFonts w:ascii="Times New Roman" w:hAnsi="Times New Roman" w:cs="Times New Roman"/>
        </w:rPr>
        <w:t xml:space="preserve">. O invés, há muita gente que comete crimes e que não é incriminada. Dizem-no as polícias, quando se queixam dos juízes que soltam as pessoas detidas por elas. Dizem-nos os activistas anti-corrupção, anti-racistas, anti-abusos sexuais, que conhecem muitos casos criminais fortemente indiciados sem acção judicial efectiva. Dizem-no também os activistas anti-tortura, para quem as convenções internacionais nesse sentido </w:t>
      </w:r>
      <w:r w:rsidR="0056448B" w:rsidRPr="008C7468">
        <w:rPr>
          <w:rFonts w:ascii="Times New Roman" w:hAnsi="Times New Roman" w:cs="Times New Roman"/>
        </w:rPr>
        <w:t>não são respeitadas. Dizem-no os próprios Estados, quando trocam entre si relatórios sobre o respeito dos direitos humanos em cada Estado e sempre têm vindo a encontrar (para todos os Estados) legislação e práticas condenáveis. A ponto de estar em curso o Protocolo Adicional à Convenção de Prevenção da Tortura da ONU, que Portugal não ratificou, precisamente com o intuito expresso de desenvolver modos de acção preventiva eficazes.</w:t>
      </w:r>
    </w:p>
    <w:p w:rsidR="002B25EE" w:rsidRPr="008C7468" w:rsidRDefault="0056448B"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Tomando um pouco mais de atenção aos conteúdos das duas frases em causa, e recordando o facto evidente de haver </w:t>
      </w:r>
      <w:r w:rsidR="005B570A" w:rsidRPr="008C7468">
        <w:rPr>
          <w:rFonts w:ascii="Times New Roman" w:hAnsi="Times New Roman" w:cs="Times New Roman"/>
        </w:rPr>
        <w:t>quem seja louvado por cometer crimes, como os Ro</w:t>
      </w:r>
      <w:r w:rsidRPr="008C7468">
        <w:rPr>
          <w:rFonts w:ascii="Times New Roman" w:hAnsi="Times New Roman" w:cs="Times New Roman"/>
        </w:rPr>
        <w:t>bin Hood</w:t>
      </w:r>
      <w:r w:rsidR="005B570A" w:rsidRPr="008C7468">
        <w:rPr>
          <w:rFonts w:ascii="Times New Roman" w:hAnsi="Times New Roman" w:cs="Times New Roman"/>
        </w:rPr>
        <w:t xml:space="preserve"> deste mundo ou os militares bem</w:t>
      </w:r>
      <w:r w:rsidR="006A5079" w:rsidRPr="008C7468">
        <w:rPr>
          <w:rFonts w:ascii="Times New Roman" w:hAnsi="Times New Roman" w:cs="Times New Roman"/>
        </w:rPr>
        <w:t>-</w:t>
      </w:r>
      <w:r w:rsidR="005B570A" w:rsidRPr="008C7468">
        <w:rPr>
          <w:rFonts w:ascii="Times New Roman" w:hAnsi="Times New Roman" w:cs="Times New Roman"/>
        </w:rPr>
        <w:t>sucedidos</w:t>
      </w:r>
      <w:r w:rsidRPr="008C7468">
        <w:rPr>
          <w:rFonts w:ascii="Times New Roman" w:hAnsi="Times New Roman" w:cs="Times New Roman"/>
        </w:rPr>
        <w:t xml:space="preserve"> nas suas campanhas</w:t>
      </w:r>
      <w:r w:rsidR="005B570A" w:rsidRPr="008C7468">
        <w:rPr>
          <w:rFonts w:ascii="Times New Roman" w:hAnsi="Times New Roman" w:cs="Times New Roman"/>
        </w:rPr>
        <w:t xml:space="preserve">, como há muito quem seja tratado como </w:t>
      </w:r>
      <w:r w:rsidRPr="008C7468">
        <w:rPr>
          <w:rFonts w:ascii="Times New Roman" w:hAnsi="Times New Roman" w:cs="Times New Roman"/>
        </w:rPr>
        <w:t xml:space="preserve">se </w:t>
      </w:r>
      <w:r w:rsidR="005B570A" w:rsidRPr="008C7468">
        <w:rPr>
          <w:rFonts w:ascii="Times New Roman" w:hAnsi="Times New Roman" w:cs="Times New Roman"/>
        </w:rPr>
        <w:t xml:space="preserve">não </w:t>
      </w:r>
      <w:r w:rsidRPr="008C7468">
        <w:rPr>
          <w:rFonts w:ascii="Times New Roman" w:hAnsi="Times New Roman" w:cs="Times New Roman"/>
        </w:rPr>
        <w:t xml:space="preserve">fosse </w:t>
      </w:r>
      <w:r w:rsidR="005B570A" w:rsidRPr="008C7468">
        <w:rPr>
          <w:rFonts w:ascii="Times New Roman" w:hAnsi="Times New Roman" w:cs="Times New Roman"/>
        </w:rPr>
        <w:t xml:space="preserve">humano, </w:t>
      </w:r>
      <w:r w:rsidRPr="008C7468">
        <w:rPr>
          <w:rFonts w:ascii="Times New Roman" w:hAnsi="Times New Roman" w:cs="Times New Roman"/>
        </w:rPr>
        <w:t>n</w:t>
      </w:r>
      <w:r w:rsidR="006A5079" w:rsidRPr="008C7468">
        <w:rPr>
          <w:rFonts w:ascii="Times New Roman" w:hAnsi="Times New Roman" w:cs="Times New Roman"/>
        </w:rPr>
        <w:t>as prisõ</w:t>
      </w:r>
      <w:r w:rsidR="005B570A" w:rsidRPr="008C7468">
        <w:rPr>
          <w:rFonts w:ascii="Times New Roman" w:hAnsi="Times New Roman" w:cs="Times New Roman"/>
        </w:rPr>
        <w:t>es</w:t>
      </w:r>
      <w:r w:rsidRPr="008C7468">
        <w:rPr>
          <w:rFonts w:ascii="Times New Roman" w:hAnsi="Times New Roman" w:cs="Times New Roman"/>
        </w:rPr>
        <w:t xml:space="preserve"> e fora delas</w:t>
      </w:r>
      <w:r w:rsidR="005B570A" w:rsidRPr="008C7468">
        <w:rPr>
          <w:rFonts w:ascii="Times New Roman" w:hAnsi="Times New Roman" w:cs="Times New Roman"/>
        </w:rPr>
        <w:t>.</w:t>
      </w:r>
      <w:r w:rsidRPr="008C7468">
        <w:rPr>
          <w:rFonts w:ascii="Times New Roman" w:hAnsi="Times New Roman" w:cs="Times New Roman"/>
        </w:rPr>
        <w:t xml:space="preserve"> Negar ambas as frases é, pois, um acto de reconhecimento da sua falta de rigor, apesar de fazê-lo significar contrariar a doutrina dominante difundida pelos sistemas judiciários – curiosamente sob cujas tutelas estão as prisões.</w:t>
      </w:r>
    </w:p>
    <w:p w:rsidR="0056448B" w:rsidRPr="008C7468" w:rsidRDefault="0056448B" w:rsidP="008C7468">
      <w:pPr>
        <w:spacing w:before="120" w:after="0" w:line="280" w:lineRule="exact"/>
        <w:jc w:val="both"/>
        <w:rPr>
          <w:rFonts w:ascii="Times New Roman" w:hAnsi="Times New Roman" w:cs="Times New Roman"/>
        </w:rPr>
      </w:pPr>
      <w:r w:rsidRPr="008C7468">
        <w:rPr>
          <w:rFonts w:ascii="Times New Roman" w:hAnsi="Times New Roman" w:cs="Times New Roman"/>
        </w:rPr>
        <w:t>Bem que se pode interpretar o eixo principal da nossa análise multivariada como opondo o princípio doutrinário, à esquerda, ao princípio da realidade, à direita</w:t>
      </w:r>
      <w:r w:rsidR="00CD4061" w:rsidRPr="008C7468">
        <w:rPr>
          <w:rFonts w:ascii="Times New Roman" w:hAnsi="Times New Roman" w:cs="Times New Roman"/>
        </w:rPr>
        <w:t>. Isto é: a) aquilo que é dito é, sobretudo quando se trata de doutrina, um contraponto à realidade, uma expressão de desejo mais do que uma constatação do que se efectivamente se passa; b) ao nível dos discursos, como é o caso do trabalho que o método do inquérito é capaz de registar, é dominante a normatividade radicalizada; mas há uma alternativa mais realista e racional sugerida por uma parte dos inquiridos, capaz de reconhecer a necessidade de incluir a realidade, mesmo negativa, ao nível do discurso.</w:t>
      </w:r>
    </w:p>
    <w:p w:rsidR="00CD4061" w:rsidRPr="008C7468" w:rsidRDefault="00CD4061"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Na prática trata-se de separar aqueles que entendem responder de forma politicamente correcta, com respeito pelos tabus doutrinários, como se estivessem a responder a um teste escolar em que a figura do professor moralista se impõe na sala. E os aqueles que, no quadro do espartilho ideológico imposto (neste caso pela série de perguntas do questionário), escapam da normal, abrindo espaço para debates sobre a realidade que estão fechados pelos discursos e moralismos dominantes. </w:t>
      </w:r>
    </w:p>
    <w:p w:rsidR="00CD4061" w:rsidRPr="008C7468" w:rsidRDefault="00CD4061" w:rsidP="008C7468">
      <w:pPr>
        <w:spacing w:before="240" w:after="0" w:line="280" w:lineRule="exact"/>
        <w:jc w:val="both"/>
        <w:outlineLvl w:val="1"/>
        <w:rPr>
          <w:rFonts w:ascii="Times New Roman" w:hAnsi="Times New Roman" w:cs="Times New Roman"/>
        </w:rPr>
      </w:pPr>
      <w:r w:rsidRPr="008C7468">
        <w:rPr>
          <w:rFonts w:ascii="Times New Roman" w:hAnsi="Times New Roman" w:cs="Times New Roman"/>
        </w:rPr>
        <w:t>Notas finais</w:t>
      </w:r>
    </w:p>
    <w:p w:rsidR="006A5079" w:rsidRPr="008C7468" w:rsidRDefault="006A5079"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As prisões têm o condão de revelar às pessoas comuns a natureza perversa delas próprias, mas também do poder que se lhes impõe. Em geral as convicções morais afirmam-se na certeza que não serão testadas: lá que os criminosos devem ser punidos, como regra moral, está muito bem. Mas na prática como reconhecer quem é o criminoso? E quem se dispõe a passar a vida a punir outros que não lhe fizeram mal nenhum? E como apanhar tantos criminosos que há por aí? E porque é que o crime é diferente de época para época? Porque foi crime o adultério ou a falta de respeito no casal, quando fosse a mulher a cometer tais actos, e hoje em dia é crime bater nas mulheres? E porque é que os abusadores de crianças e de mulheres, cada vez mais identificados e encarcerados, são visados pelos outros presos com castigos violentos? Tudo isto são problemas a que </w:t>
      </w:r>
      <w:r w:rsidR="00CD4061" w:rsidRPr="008C7468">
        <w:rPr>
          <w:rFonts w:ascii="Times New Roman" w:hAnsi="Times New Roman" w:cs="Times New Roman"/>
        </w:rPr>
        <w:t>a maioria d</w:t>
      </w:r>
      <w:r w:rsidRPr="008C7468">
        <w:rPr>
          <w:rFonts w:ascii="Times New Roman" w:hAnsi="Times New Roman" w:cs="Times New Roman"/>
        </w:rPr>
        <w:t>as pessoas comuns não se sente obrigada a responder. Para isso está lá o Estado</w:t>
      </w:r>
      <w:r w:rsidR="00CD4061" w:rsidRPr="008C7468">
        <w:rPr>
          <w:rFonts w:ascii="Times New Roman" w:hAnsi="Times New Roman" w:cs="Times New Roman"/>
        </w:rPr>
        <w:t xml:space="preserve"> e os especialistas</w:t>
      </w:r>
      <w:r w:rsidRPr="008C7468">
        <w:rPr>
          <w:rFonts w:ascii="Times New Roman" w:hAnsi="Times New Roman" w:cs="Times New Roman"/>
        </w:rPr>
        <w:t>. Elas apenas papagueiam o moralismo dominante</w:t>
      </w:r>
      <w:r w:rsidR="00CD4061" w:rsidRPr="008C7468">
        <w:rPr>
          <w:rFonts w:ascii="Times New Roman" w:hAnsi="Times New Roman" w:cs="Times New Roman"/>
        </w:rPr>
        <w:t>, para não se envolverem em tais debates contaminados</w:t>
      </w:r>
      <w:r w:rsidRPr="008C7468">
        <w:rPr>
          <w:rFonts w:ascii="Times New Roman" w:hAnsi="Times New Roman" w:cs="Times New Roman"/>
        </w:rPr>
        <w:t>. Mas como na história do Astérix, nem todos assim fazem. Há quem destoe.</w:t>
      </w:r>
      <w:r w:rsidR="002E4F51" w:rsidRPr="008C7468">
        <w:rPr>
          <w:rFonts w:ascii="Times New Roman" w:hAnsi="Times New Roman" w:cs="Times New Roman"/>
        </w:rPr>
        <w:t xml:space="preserve"> Será esse um efeito anómico ou de marginalidade política e social pós-moderna?</w:t>
      </w:r>
    </w:p>
    <w:p w:rsidR="008C7468" w:rsidRDefault="008C7468" w:rsidP="008C7468">
      <w:pPr>
        <w:spacing w:before="120" w:after="0" w:line="280" w:lineRule="exact"/>
        <w:jc w:val="both"/>
        <w:rPr>
          <w:rFonts w:ascii="Times New Roman" w:hAnsi="Times New Roman" w:cs="Times New Roman"/>
        </w:rPr>
      </w:pPr>
    </w:p>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lastRenderedPageBreak/>
        <w:t>Bibliografia:</w:t>
      </w:r>
    </w:p>
    <w:p w:rsidR="007A2CA7" w:rsidRPr="008C7468" w:rsidRDefault="007A2CA7" w:rsidP="008C7468">
      <w:pPr>
        <w:spacing w:before="120" w:after="0" w:line="280" w:lineRule="exact"/>
        <w:jc w:val="both"/>
        <w:rPr>
          <w:rFonts w:ascii="Times New Roman" w:hAnsi="Times New Roman" w:cs="Times New Roman"/>
        </w:rPr>
      </w:pPr>
    </w:p>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Castels, Manuel (2004) A Galáxia Internet – Reflexões sobre a Internet, Negócios e Sociedade, Lisboa, FCG.</w:t>
      </w:r>
    </w:p>
    <w:p w:rsidR="007A2CA7" w:rsidRPr="008C7468" w:rsidRDefault="007A2CA7" w:rsidP="008C7468">
      <w:pPr>
        <w:spacing w:before="120" w:after="0" w:line="280" w:lineRule="exact"/>
        <w:jc w:val="both"/>
        <w:rPr>
          <w:rFonts w:ascii="Times New Roman" w:hAnsi="Times New Roman" w:cs="Times New Roman"/>
          <w:lang w:val="en-US"/>
        </w:rPr>
      </w:pPr>
      <w:r w:rsidRPr="008C7468">
        <w:rPr>
          <w:rFonts w:ascii="Times New Roman" w:hAnsi="Times New Roman" w:cs="Times New Roman"/>
          <w:lang w:val="en-US"/>
        </w:rPr>
        <w:t xml:space="preserve">Collins, Randall (2008), </w:t>
      </w:r>
      <w:r w:rsidRPr="008C7468">
        <w:rPr>
          <w:rFonts w:ascii="Times New Roman" w:hAnsi="Times New Roman" w:cs="Times New Roman"/>
          <w:i/>
          <w:lang w:val="en-US"/>
        </w:rPr>
        <w:t>Violence: A Micro-sociological Theory</w:t>
      </w:r>
      <w:r w:rsidRPr="008C7468">
        <w:rPr>
          <w:rFonts w:ascii="Times New Roman" w:hAnsi="Times New Roman" w:cs="Times New Roman"/>
          <w:lang w:val="en-US"/>
        </w:rPr>
        <w:t>, Princeton, Princeton University Press.</w:t>
      </w:r>
    </w:p>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Diamond, Jared (2008/2005) </w:t>
      </w:r>
      <w:r w:rsidRPr="008C7468">
        <w:rPr>
          <w:rFonts w:ascii="Times New Roman" w:hAnsi="Times New Roman" w:cs="Times New Roman"/>
          <w:i/>
        </w:rPr>
        <w:t>Colapso - ascensão e queda das sociedades humanas</w:t>
      </w:r>
      <w:r w:rsidRPr="008C7468">
        <w:rPr>
          <w:rFonts w:ascii="Times New Roman" w:hAnsi="Times New Roman" w:cs="Times New Roman"/>
        </w:rPr>
        <w:t>, Lisboa, Gradiva.</w:t>
      </w:r>
    </w:p>
    <w:p w:rsidR="007A2CA7" w:rsidRPr="008C7468" w:rsidRDefault="007A2CA7" w:rsidP="008C7468">
      <w:pPr>
        <w:autoSpaceDE w:val="0"/>
        <w:autoSpaceDN w:val="0"/>
        <w:spacing w:before="120" w:after="0" w:line="280" w:lineRule="exact"/>
        <w:jc w:val="both"/>
        <w:rPr>
          <w:rFonts w:ascii="Times New Roman" w:hAnsi="Times New Roman" w:cs="Times New Roman"/>
        </w:rPr>
      </w:pPr>
      <w:r w:rsidRPr="008C7468">
        <w:rPr>
          <w:rFonts w:ascii="Times New Roman" w:hAnsi="Times New Roman" w:cs="Times New Roman"/>
          <w:iCs/>
        </w:rPr>
        <w:t>Dores, António Pedro (2011) “</w:t>
      </w:r>
      <w:r w:rsidRPr="008C7468">
        <w:rPr>
          <w:rFonts w:ascii="Times New Roman" w:hAnsi="Times New Roman" w:cs="Times New Roman"/>
        </w:rPr>
        <w:t>O fim da sociedade?</w:t>
      </w:r>
      <w:r w:rsidRPr="008C7468">
        <w:rPr>
          <w:rFonts w:ascii="Times New Roman" w:hAnsi="Times New Roman" w:cs="Times New Roman"/>
          <w:iCs/>
        </w:rPr>
        <w:t>”</w:t>
      </w:r>
      <w:r w:rsidRPr="008C7468">
        <w:rPr>
          <w:rFonts w:ascii="Times New Roman" w:hAnsi="Times New Roman" w:cs="Times New Roman"/>
        </w:rPr>
        <w:t xml:space="preserve"> Colóquio Internacional </w:t>
      </w:r>
      <w:r w:rsidRPr="008C7468">
        <w:rPr>
          <w:rFonts w:ascii="Times New Roman" w:hAnsi="Times New Roman" w:cs="Times New Roman"/>
          <w:i/>
        </w:rPr>
        <w:t>Portugal entre desassossegos e desafios</w:t>
      </w:r>
      <w:r w:rsidRPr="008C7468">
        <w:rPr>
          <w:rFonts w:ascii="Times New Roman" w:hAnsi="Times New Roman" w:cs="Times New Roman"/>
        </w:rPr>
        <w:t xml:space="preserve">, 17 e 18 Fevereiro Centro de Estudos de Sociologia, Coimbra, </w:t>
      </w:r>
      <w:hyperlink r:id="rId9" w:history="1">
        <w:r w:rsidRPr="008C7468">
          <w:rPr>
            <w:rStyle w:val="Hiperligao"/>
            <w:rFonts w:ascii="Times New Roman" w:hAnsi="Times New Roman" w:cs="Times New Roman"/>
          </w:rPr>
          <w:t>http://www.ces.uc.pt/portugal2011/media/abstracts/10_Antonio_Pedro_Dores.pdf</w:t>
        </w:r>
      </w:hyperlink>
      <w:r w:rsidRPr="008C7468">
        <w:rPr>
          <w:rFonts w:ascii="Times New Roman" w:hAnsi="Times New Roman" w:cs="Times New Roman"/>
        </w:rPr>
        <w:t xml:space="preserve"> </w:t>
      </w:r>
    </w:p>
    <w:p w:rsidR="007A2CA7" w:rsidRPr="008C7468" w:rsidRDefault="007A2CA7" w:rsidP="008C7468">
      <w:pPr>
        <w:spacing w:before="120" w:after="0" w:line="280" w:lineRule="exact"/>
        <w:jc w:val="both"/>
        <w:rPr>
          <w:rFonts w:ascii="Times New Roman" w:hAnsi="Times New Roman" w:cs="Times New Roman"/>
        </w:rPr>
      </w:pPr>
    </w:p>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Elias, Norbert (1990/1939) </w:t>
      </w:r>
      <w:r w:rsidRPr="008C7468">
        <w:rPr>
          <w:rFonts w:ascii="Times New Roman" w:hAnsi="Times New Roman" w:cs="Times New Roman"/>
          <w:i/>
        </w:rPr>
        <w:t>O Processo Civilizacional</w:t>
      </w:r>
      <w:r w:rsidRPr="008C7468">
        <w:rPr>
          <w:rFonts w:ascii="Times New Roman" w:hAnsi="Times New Roman" w:cs="Times New Roman"/>
        </w:rPr>
        <w:t xml:space="preserve"> (Vol I e II), Lisboa, D. Quixote. </w:t>
      </w:r>
    </w:p>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Ferreira, Eduardo Viegas (1997) </w:t>
      </w:r>
      <w:r w:rsidRPr="008C7468">
        <w:rPr>
          <w:rFonts w:ascii="Times New Roman" w:hAnsi="Times New Roman" w:cs="Times New Roman"/>
          <w:i/>
        </w:rPr>
        <w:t>Crime e Insegurança em Portugal – padrões e tendências 1985-1996</w:t>
      </w:r>
      <w:r w:rsidRPr="008C7468">
        <w:rPr>
          <w:rFonts w:ascii="Times New Roman" w:hAnsi="Times New Roman" w:cs="Times New Roman"/>
        </w:rPr>
        <w:t>, Oeiras, Celta.</w:t>
      </w:r>
    </w:p>
    <w:p w:rsidR="00AA7EF4" w:rsidRPr="008C7468" w:rsidRDefault="00AA7EF4" w:rsidP="008C7468">
      <w:pPr>
        <w:spacing w:before="120" w:after="0" w:line="280" w:lineRule="exact"/>
        <w:jc w:val="both"/>
        <w:rPr>
          <w:rFonts w:ascii="Times New Roman" w:hAnsi="Times New Roman" w:cs="Times New Roman"/>
          <w:lang w:val="en-US"/>
        </w:rPr>
      </w:pPr>
      <w:r w:rsidRPr="008C7468">
        <w:rPr>
          <w:rFonts w:ascii="Times New Roman" w:hAnsi="Times New Roman" w:cs="Times New Roman"/>
          <w:lang w:val="en-US"/>
        </w:rPr>
        <w:t xml:space="preserve">Garland, David (2001) </w:t>
      </w:r>
      <w:r w:rsidRPr="008C7468">
        <w:rPr>
          <w:rFonts w:ascii="Times New Roman" w:hAnsi="Times New Roman" w:cs="Times New Roman"/>
          <w:i/>
          <w:lang w:val="en-US"/>
        </w:rPr>
        <w:t>The Culture of Control – Crime and Social Order in Contemporary Society</w:t>
      </w:r>
      <w:r w:rsidRPr="008C7468">
        <w:rPr>
          <w:rFonts w:ascii="Times New Roman" w:hAnsi="Times New Roman" w:cs="Times New Roman"/>
          <w:lang w:val="en-US"/>
        </w:rPr>
        <w:t>, Oxford, University Press.</w:t>
      </w:r>
    </w:p>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Kunstler, James Howard (2006) </w:t>
      </w:r>
      <w:r w:rsidRPr="008C7468">
        <w:rPr>
          <w:rFonts w:ascii="Times New Roman" w:hAnsi="Times New Roman" w:cs="Times New Roman"/>
          <w:i/>
        </w:rPr>
        <w:t>O Fim do Petróleo - o grande desafio do século XXI</w:t>
      </w:r>
      <w:r w:rsidRPr="008C7468">
        <w:rPr>
          <w:rFonts w:ascii="Times New Roman" w:hAnsi="Times New Roman" w:cs="Times New Roman"/>
        </w:rPr>
        <w:t>, Lisboa, Bizâncio.</w:t>
      </w:r>
    </w:p>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Moscovici, Serge e Willem Doise (1991) </w:t>
      </w:r>
      <w:r w:rsidRPr="008C7468">
        <w:rPr>
          <w:rFonts w:ascii="Times New Roman" w:hAnsi="Times New Roman" w:cs="Times New Roman"/>
          <w:i/>
        </w:rPr>
        <w:t>Dissensões e Consenso</w:t>
      </w:r>
      <w:r w:rsidRPr="008C7468">
        <w:rPr>
          <w:rFonts w:ascii="Times New Roman" w:hAnsi="Times New Roman" w:cs="Times New Roman"/>
        </w:rPr>
        <w:t>, Lisboa, Livros Horizonte.</w:t>
      </w:r>
    </w:p>
    <w:p w:rsidR="00B55026" w:rsidRPr="008C7468" w:rsidRDefault="00B55026"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Preto, José (2010) </w:t>
      </w:r>
      <w:r w:rsidRPr="008C7468">
        <w:rPr>
          <w:rFonts w:ascii="Times New Roman" w:hAnsi="Times New Roman" w:cs="Times New Roman"/>
          <w:i/>
        </w:rPr>
        <w:t>Estado Contra Direito - flagrantes do assédio Liberdade de Expressão</w:t>
      </w:r>
      <w:r w:rsidRPr="008C7468">
        <w:rPr>
          <w:rFonts w:ascii="Times New Roman" w:hAnsi="Times New Roman" w:cs="Times New Roman"/>
        </w:rPr>
        <w:t>, Lisboa, Argusnauta.</w:t>
      </w:r>
    </w:p>
    <w:p w:rsidR="007A2CA7" w:rsidRPr="008C7468" w:rsidRDefault="007A2CA7" w:rsidP="008C7468">
      <w:pPr>
        <w:spacing w:before="120" w:after="0" w:line="280" w:lineRule="exact"/>
        <w:jc w:val="both"/>
        <w:rPr>
          <w:rFonts w:ascii="Times New Roman" w:hAnsi="Times New Roman" w:cs="Times New Roman"/>
          <w:lang w:val="en-US"/>
        </w:rPr>
      </w:pPr>
      <w:r w:rsidRPr="008C7468">
        <w:rPr>
          <w:rFonts w:ascii="Times New Roman" w:hAnsi="Times New Roman" w:cs="Times New Roman"/>
          <w:lang w:val="en-US"/>
        </w:rPr>
        <w:t xml:space="preserve">Stiglitz, Joseph E., Amartya Sen e Jean-Paul Fitoussi (2009) </w:t>
      </w:r>
      <w:r w:rsidRPr="008C7468">
        <w:rPr>
          <w:rFonts w:ascii="Times New Roman" w:hAnsi="Times New Roman" w:cs="Times New Roman"/>
          <w:i/>
          <w:lang w:val="en-US"/>
        </w:rPr>
        <w:t>Raport by the Comission on the Measurement of Economic Performance and Social Progress</w:t>
      </w:r>
      <w:r w:rsidRPr="008C7468">
        <w:rPr>
          <w:rFonts w:ascii="Times New Roman" w:hAnsi="Times New Roman" w:cs="Times New Roman"/>
          <w:lang w:val="en-US"/>
        </w:rPr>
        <w:t xml:space="preserve">, </w:t>
      </w:r>
      <w:hyperlink r:id="rId10" w:history="1">
        <w:r w:rsidRPr="008C7468">
          <w:rPr>
            <w:rStyle w:val="Hiperligao"/>
            <w:rFonts w:ascii="Times New Roman" w:hAnsi="Times New Roman" w:cs="Times New Roman"/>
            <w:lang w:val="en-US"/>
          </w:rPr>
          <w:t>http://www.stiglitz-sen-fitoussi.fr/documents/rapport_anglais.pdf</w:t>
        </w:r>
      </w:hyperlink>
    </w:p>
    <w:p w:rsidR="00B55026" w:rsidRPr="008C7468" w:rsidRDefault="00B55026"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Tocqueville, Alexis, e Gustave de Beaumont (2005/1833) </w:t>
      </w:r>
      <w:r w:rsidRPr="008C7468">
        <w:rPr>
          <w:rFonts w:ascii="Times New Roman" w:hAnsi="Times New Roman" w:cs="Times New Roman"/>
          <w:i/>
        </w:rPr>
        <w:t>Del sistema penitenciario en Estados Unidos y su aplicación en Francia</w:t>
      </w:r>
      <w:r w:rsidRPr="008C7468">
        <w:rPr>
          <w:rFonts w:ascii="Times New Roman" w:hAnsi="Times New Roman" w:cs="Times New Roman"/>
        </w:rPr>
        <w:t xml:space="preserve">, Madrid, Tecnos. </w:t>
      </w:r>
    </w:p>
    <w:p w:rsidR="007A2CA7" w:rsidRPr="008C7468" w:rsidRDefault="007A2CA7" w:rsidP="008C7468">
      <w:pPr>
        <w:spacing w:before="120" w:after="0" w:line="280" w:lineRule="exact"/>
        <w:jc w:val="both"/>
        <w:rPr>
          <w:rFonts w:ascii="Times New Roman" w:hAnsi="Times New Roman" w:cs="Times New Roman"/>
          <w:lang w:val="en-US"/>
        </w:rPr>
      </w:pPr>
      <w:r w:rsidRPr="008C7468">
        <w:rPr>
          <w:rFonts w:ascii="Times New Roman" w:hAnsi="Times New Roman" w:cs="Times New Roman"/>
          <w:lang w:val="en-US"/>
        </w:rPr>
        <w:t xml:space="preserve">Wilkinson, Richard e Kate Pickett (2009) </w:t>
      </w:r>
      <w:r w:rsidRPr="008C7468">
        <w:rPr>
          <w:rFonts w:ascii="Times New Roman" w:hAnsi="Times New Roman" w:cs="Times New Roman"/>
          <w:i/>
          <w:lang w:val="en-US"/>
        </w:rPr>
        <w:t>The Spirit Level – why more equal societies almost always do better</w:t>
      </w:r>
      <w:r w:rsidRPr="008C7468">
        <w:rPr>
          <w:rFonts w:ascii="Times New Roman" w:hAnsi="Times New Roman" w:cs="Times New Roman"/>
          <w:lang w:val="en-US"/>
        </w:rPr>
        <w:t>, Penguin.</w:t>
      </w:r>
    </w:p>
    <w:p w:rsidR="007A2CA7" w:rsidRPr="008C7468" w:rsidRDefault="007A2CA7" w:rsidP="008C7468">
      <w:pPr>
        <w:spacing w:before="120" w:after="0" w:line="280" w:lineRule="exact"/>
        <w:jc w:val="both"/>
        <w:rPr>
          <w:rFonts w:ascii="Times New Roman" w:hAnsi="Times New Roman" w:cs="Times New Roman"/>
          <w:lang w:val="en-US"/>
        </w:rPr>
      </w:pPr>
      <w:r w:rsidRPr="008C7468">
        <w:rPr>
          <w:rFonts w:ascii="Times New Roman" w:hAnsi="Times New Roman" w:cs="Times New Roman"/>
          <w:lang w:val="en-US"/>
        </w:rPr>
        <w:t xml:space="preserve">Zimbardo, Philip (2007) </w:t>
      </w:r>
      <w:r w:rsidRPr="008C7468">
        <w:rPr>
          <w:rFonts w:ascii="Times New Roman" w:hAnsi="Times New Roman" w:cs="Times New Roman"/>
          <w:i/>
          <w:lang w:val="en-US"/>
        </w:rPr>
        <w:t>The Lucifer Effect: understanding how good people turn evil</w:t>
      </w:r>
      <w:r w:rsidRPr="008C7468">
        <w:rPr>
          <w:rFonts w:ascii="Times New Roman" w:hAnsi="Times New Roman" w:cs="Times New Roman"/>
          <w:lang w:val="en-US"/>
        </w:rPr>
        <w:t>, Random House.</w:t>
      </w:r>
    </w:p>
    <w:p w:rsidR="007A2CA7" w:rsidRPr="008C7468" w:rsidRDefault="007A2CA7" w:rsidP="008C7468">
      <w:pPr>
        <w:spacing w:before="120" w:after="0" w:line="280" w:lineRule="exact"/>
        <w:jc w:val="both"/>
        <w:rPr>
          <w:rFonts w:ascii="Times New Roman" w:hAnsi="Times New Roman" w:cs="Times New Roman"/>
          <w:lang w:val="en-US"/>
        </w:rPr>
      </w:pPr>
      <w:r w:rsidRPr="008C7468">
        <w:rPr>
          <w:rFonts w:ascii="Times New Roman" w:hAnsi="Times New Roman" w:cs="Times New Roman"/>
          <w:lang w:val="en-US"/>
        </w:rPr>
        <w:br w:type="page"/>
      </w:r>
    </w:p>
    <w:p w:rsidR="007A2CA7" w:rsidRPr="008C7468" w:rsidRDefault="007A2CA7" w:rsidP="008C7468">
      <w:pPr>
        <w:spacing w:before="120" w:after="0" w:line="280" w:lineRule="exact"/>
        <w:jc w:val="both"/>
        <w:rPr>
          <w:rFonts w:ascii="Times New Roman" w:hAnsi="Times New Roman" w:cs="Times New Roman"/>
          <w:b/>
          <w:smallCaps/>
        </w:rPr>
      </w:pPr>
      <w:r w:rsidRPr="008C7468">
        <w:rPr>
          <w:rFonts w:ascii="Times New Roman" w:hAnsi="Times New Roman" w:cs="Times New Roman"/>
          <w:b/>
          <w:smallCaps/>
        </w:rPr>
        <w:lastRenderedPageBreak/>
        <w:t xml:space="preserve">Aplicação de penas              </w:t>
      </w:r>
      <w:r w:rsidR="008C7468">
        <w:rPr>
          <w:rFonts w:ascii="Times New Roman" w:hAnsi="Times New Roman" w:cs="Times New Roman"/>
          <w:b/>
          <w:smallCaps/>
        </w:rPr>
        <w:t xml:space="preserve">               </w:t>
      </w:r>
      <w:r w:rsidRPr="008C7468">
        <w:rPr>
          <w:rFonts w:ascii="Times New Roman" w:hAnsi="Times New Roman" w:cs="Times New Roman"/>
          <w:b/>
          <w:smallCaps/>
        </w:rPr>
        <w:t xml:space="preserve">                     Questionário n.º: ‘___’ ‘___’___’___’___’</w:t>
      </w:r>
    </w:p>
    <w:p w:rsidR="007A2CA7" w:rsidRPr="008C7468" w:rsidRDefault="007A2CA7" w:rsidP="008C7468">
      <w:pPr>
        <w:pBdr>
          <w:bottom w:val="single" w:sz="4" w:space="1" w:color="auto"/>
        </w:pBdr>
        <w:spacing w:before="120" w:after="0" w:line="280" w:lineRule="exact"/>
        <w:jc w:val="both"/>
        <w:rPr>
          <w:rFonts w:ascii="Times New Roman" w:hAnsi="Times New Roman" w:cs="Times New Roman"/>
        </w:rPr>
      </w:pPr>
    </w:p>
    <w:p w:rsidR="007A2CA7" w:rsidRPr="008C7468" w:rsidRDefault="007A2CA7" w:rsidP="008C7468">
      <w:pPr>
        <w:spacing w:before="120" w:after="0" w:line="280" w:lineRule="exact"/>
        <w:jc w:val="both"/>
        <w:rPr>
          <w:rFonts w:ascii="Times New Roman" w:hAnsi="Times New Roman" w:cs="Times New Roman"/>
        </w:rPr>
      </w:pPr>
    </w:p>
    <w:p w:rsidR="007A2CA7" w:rsidRPr="008C7468" w:rsidRDefault="007A2CA7" w:rsidP="008C7468">
      <w:pPr>
        <w:pBdr>
          <w:bottom w:val="single" w:sz="4" w:space="1" w:color="auto"/>
        </w:pBdr>
        <w:spacing w:before="120" w:after="0" w:line="280" w:lineRule="exact"/>
        <w:jc w:val="both"/>
        <w:rPr>
          <w:rFonts w:ascii="Times New Roman" w:hAnsi="Times New Roman" w:cs="Times New Roman"/>
        </w:rPr>
      </w:pPr>
      <w:r w:rsidRPr="008C7468">
        <w:rPr>
          <w:rFonts w:ascii="Times New Roman" w:hAnsi="Times New Roman" w:cs="Times New Roman"/>
        </w:rPr>
        <w:t xml:space="preserve">Bom dia/tarde/noite! Sou entrevistador de uma universidade de Lisboa, o </w:t>
      </w:r>
      <w:r w:rsidRPr="008C7468">
        <w:rPr>
          <w:rFonts w:ascii="Times New Roman" w:hAnsi="Times New Roman" w:cs="Times New Roman"/>
          <w:b/>
        </w:rPr>
        <w:t>ISCTE</w:t>
      </w:r>
      <w:r w:rsidRPr="008C7468">
        <w:rPr>
          <w:rFonts w:ascii="Times New Roman" w:hAnsi="Times New Roman" w:cs="Times New Roman"/>
        </w:rPr>
        <w:t xml:space="preserve">, e estamos a realizar um inquérito para saber o que se pensa da eficácia da </w:t>
      </w:r>
      <w:r w:rsidRPr="008C7468">
        <w:rPr>
          <w:rFonts w:ascii="Times New Roman" w:hAnsi="Times New Roman" w:cs="Times New Roman"/>
          <w:i/>
        </w:rPr>
        <w:t>aplicação de penas</w:t>
      </w:r>
      <w:r w:rsidRPr="008C7468">
        <w:rPr>
          <w:rFonts w:ascii="Times New Roman" w:hAnsi="Times New Roman" w:cs="Times New Roman"/>
        </w:rPr>
        <w:t xml:space="preserve"> de prisão. Asseguramos que as suas respostas são confidenciais e serão tratadas em conjunto com as respostas dos outros inquiridos e nunca individualmente. Sem a sua colaboração para responder a este curto questionário o nosso trabalho será impossível. Obrigado. </w:t>
      </w:r>
    </w:p>
    <w:p w:rsidR="007A2CA7" w:rsidRPr="008C7468" w:rsidRDefault="007A2CA7" w:rsidP="008C7468">
      <w:pPr>
        <w:spacing w:before="120" w:after="0" w:line="280" w:lineRule="exact"/>
        <w:jc w:val="both"/>
        <w:rPr>
          <w:rFonts w:ascii="Times New Roman" w:hAnsi="Times New Roman" w:cs="Times New Roman"/>
        </w:rPr>
      </w:pPr>
    </w:p>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Diga se concorda com as seguintes frases:</w:t>
      </w:r>
    </w:p>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 </w:t>
      </w:r>
      <w:r w:rsidRPr="008C7468">
        <w:rPr>
          <w:rFonts w:ascii="Times New Roman" w:hAnsi="Times New Roman" w:cs="Times New Roman"/>
          <w:b/>
          <w:smallCaps/>
        </w:rPr>
        <w:t xml:space="preserve">(Para responder faça uma bola no </w:t>
      </w:r>
      <w:r w:rsidRPr="008C7468">
        <w:rPr>
          <w:rFonts w:ascii="Times New Roman" w:hAnsi="Times New Roman" w:cs="Times New Roman"/>
          <w:smallCaps/>
        </w:rPr>
        <w:t>número</w:t>
      </w:r>
      <w:r w:rsidRPr="008C7468">
        <w:rPr>
          <w:rFonts w:ascii="Times New Roman" w:hAnsi="Times New Roman" w:cs="Times New Roman"/>
          <w:b/>
          <w:smallCaps/>
        </w:rPr>
        <w:t xml:space="preserve"> que melhor corresponder à sua vontade)</w:t>
      </w:r>
    </w:p>
    <w:p w:rsidR="007A2CA7" w:rsidRPr="008C7468" w:rsidRDefault="007A2CA7" w:rsidP="008C7468">
      <w:pPr>
        <w:spacing w:before="120" w:after="0" w:line="280" w:lineRule="exact"/>
        <w:jc w:val="both"/>
        <w:rPr>
          <w:rFonts w:ascii="Times New Roman" w:hAnsi="Times New Roman" w:cs="Times New Roman"/>
        </w:rPr>
      </w:pPr>
    </w:p>
    <w:tbl>
      <w:tblPr>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75"/>
        <w:gridCol w:w="6479"/>
        <w:gridCol w:w="2522"/>
      </w:tblGrid>
      <w:tr w:rsidR="007A2CA7" w:rsidRPr="008C7468" w:rsidTr="00955F9D">
        <w:tc>
          <w:tcPr>
            <w:tcW w:w="575"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1</w:t>
            </w:r>
          </w:p>
        </w:tc>
        <w:tc>
          <w:tcPr>
            <w:tcW w:w="6479"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Os europeus destacam-se dos outros povos pelo respeito pelos Direitos Humanos</w:t>
            </w:r>
          </w:p>
        </w:tc>
        <w:tc>
          <w:tcPr>
            <w:tcW w:w="2522"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Muito 1 2 3 4 5 Nada</w:t>
            </w:r>
          </w:p>
        </w:tc>
      </w:tr>
      <w:tr w:rsidR="007A2CA7" w:rsidRPr="008C7468" w:rsidTr="00955F9D">
        <w:tc>
          <w:tcPr>
            <w:tcW w:w="575"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2</w:t>
            </w:r>
          </w:p>
        </w:tc>
        <w:tc>
          <w:tcPr>
            <w:tcW w:w="6479"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Quem comete um crime deve ser punido </w:t>
            </w:r>
          </w:p>
        </w:tc>
        <w:tc>
          <w:tcPr>
            <w:tcW w:w="2522"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Muito 1 2 3 4 5 Nada</w:t>
            </w:r>
          </w:p>
        </w:tc>
      </w:tr>
      <w:tr w:rsidR="007A2CA7" w:rsidRPr="008C7468" w:rsidTr="00955F9D">
        <w:tc>
          <w:tcPr>
            <w:tcW w:w="575" w:type="dxa"/>
            <w:tcBorders>
              <w:top w:val="single" w:sz="4" w:space="0" w:color="000000"/>
              <w:left w:val="single" w:sz="4" w:space="0" w:color="000000"/>
              <w:bottom w:val="single" w:sz="4" w:space="0" w:color="000000"/>
              <w:right w:val="single" w:sz="4" w:space="0" w:color="000000"/>
            </w:tcBorders>
            <w:hideMark/>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3 </w:t>
            </w:r>
          </w:p>
        </w:tc>
        <w:tc>
          <w:tcPr>
            <w:tcW w:w="6479"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O Estado deve assumir todas as responsabilidades para empregar quem cometa crimes </w:t>
            </w:r>
          </w:p>
        </w:tc>
        <w:tc>
          <w:tcPr>
            <w:tcW w:w="2522" w:type="dxa"/>
            <w:tcBorders>
              <w:top w:val="single" w:sz="4" w:space="0" w:color="000000"/>
              <w:left w:val="single" w:sz="4" w:space="0" w:color="000000"/>
              <w:bottom w:val="single" w:sz="4" w:space="0" w:color="000000"/>
              <w:right w:val="single" w:sz="4" w:space="0" w:color="000000"/>
            </w:tcBorders>
            <w:hideMark/>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Muito 1 2 3 4 5 Nada</w:t>
            </w:r>
          </w:p>
        </w:tc>
      </w:tr>
      <w:tr w:rsidR="007A2CA7" w:rsidRPr="008C7468" w:rsidTr="00955F9D">
        <w:tc>
          <w:tcPr>
            <w:tcW w:w="575" w:type="dxa"/>
            <w:tcBorders>
              <w:top w:val="single" w:sz="4" w:space="0" w:color="000000"/>
              <w:left w:val="single" w:sz="4" w:space="0" w:color="000000"/>
              <w:bottom w:val="single" w:sz="4" w:space="0" w:color="000000"/>
              <w:right w:val="single" w:sz="4" w:space="0" w:color="000000"/>
            </w:tcBorders>
            <w:hideMark/>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4</w:t>
            </w:r>
          </w:p>
        </w:tc>
        <w:tc>
          <w:tcPr>
            <w:tcW w:w="6479"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Sem liberdade, o trabalho degrada o ser humano</w:t>
            </w:r>
          </w:p>
        </w:tc>
        <w:tc>
          <w:tcPr>
            <w:tcW w:w="2522" w:type="dxa"/>
            <w:tcBorders>
              <w:top w:val="single" w:sz="4" w:space="0" w:color="000000"/>
              <w:left w:val="single" w:sz="4" w:space="0" w:color="000000"/>
              <w:bottom w:val="single" w:sz="4" w:space="0" w:color="000000"/>
              <w:right w:val="single" w:sz="4" w:space="0" w:color="000000"/>
            </w:tcBorders>
            <w:hideMark/>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Muito 1 2 3 4 5 Nada</w:t>
            </w:r>
          </w:p>
        </w:tc>
      </w:tr>
      <w:tr w:rsidR="007A2CA7" w:rsidRPr="008C7468" w:rsidTr="00955F9D">
        <w:tc>
          <w:tcPr>
            <w:tcW w:w="575"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5</w:t>
            </w:r>
          </w:p>
        </w:tc>
        <w:tc>
          <w:tcPr>
            <w:tcW w:w="6479"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O trabalho liberta os condenados</w:t>
            </w:r>
          </w:p>
        </w:tc>
        <w:tc>
          <w:tcPr>
            <w:tcW w:w="2522"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Muito 1 2 3 4 5 Nada</w:t>
            </w:r>
          </w:p>
        </w:tc>
      </w:tr>
      <w:tr w:rsidR="007A2CA7" w:rsidRPr="008C7468" w:rsidTr="00955F9D">
        <w:tc>
          <w:tcPr>
            <w:tcW w:w="575"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6</w:t>
            </w:r>
          </w:p>
        </w:tc>
        <w:tc>
          <w:tcPr>
            <w:tcW w:w="6479"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O Estado deve passar a admitir a entrada na função pública de pessoas com cadastro criminal</w:t>
            </w:r>
          </w:p>
        </w:tc>
        <w:tc>
          <w:tcPr>
            <w:tcW w:w="2522"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Muito 1 2 3 4 5 Nada</w:t>
            </w:r>
          </w:p>
        </w:tc>
      </w:tr>
      <w:tr w:rsidR="007A2CA7" w:rsidRPr="008C7468" w:rsidTr="00955F9D">
        <w:tc>
          <w:tcPr>
            <w:tcW w:w="575"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7</w:t>
            </w:r>
          </w:p>
        </w:tc>
        <w:tc>
          <w:tcPr>
            <w:tcW w:w="6479"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Ao Estado cabe estimular as empresas e a sociedade para receberem bem os ex-condenados</w:t>
            </w:r>
          </w:p>
        </w:tc>
        <w:tc>
          <w:tcPr>
            <w:tcW w:w="2522"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Muito 1 2 3 4 5 Nada</w:t>
            </w:r>
          </w:p>
        </w:tc>
      </w:tr>
      <w:tr w:rsidR="007A2CA7" w:rsidRPr="008C7468" w:rsidTr="00955F9D">
        <w:tc>
          <w:tcPr>
            <w:tcW w:w="575"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8</w:t>
            </w:r>
          </w:p>
        </w:tc>
        <w:tc>
          <w:tcPr>
            <w:tcW w:w="6479"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Havendo condições para isso, o trabalho livre dos condenados é preferível à prisão</w:t>
            </w:r>
          </w:p>
        </w:tc>
        <w:tc>
          <w:tcPr>
            <w:tcW w:w="2522"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Muito 1 2 3 4 5 Nada</w:t>
            </w:r>
          </w:p>
        </w:tc>
      </w:tr>
      <w:tr w:rsidR="007A2CA7" w:rsidRPr="008C7468" w:rsidTr="00955F9D">
        <w:tc>
          <w:tcPr>
            <w:tcW w:w="575"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9</w:t>
            </w:r>
          </w:p>
        </w:tc>
        <w:tc>
          <w:tcPr>
            <w:tcW w:w="6479"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Quem comete um crime deve ser tratado sempre como pessoa </w:t>
            </w:r>
          </w:p>
        </w:tc>
        <w:tc>
          <w:tcPr>
            <w:tcW w:w="2522"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Muito 1 2 3 4 5 Nada</w:t>
            </w:r>
          </w:p>
        </w:tc>
      </w:tr>
      <w:tr w:rsidR="007A2CA7" w:rsidRPr="008C7468" w:rsidTr="00955F9D">
        <w:tc>
          <w:tcPr>
            <w:tcW w:w="575"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10</w:t>
            </w:r>
          </w:p>
        </w:tc>
        <w:tc>
          <w:tcPr>
            <w:tcW w:w="6479"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Os europeus são demasiado brandos com os seus inimigos</w:t>
            </w:r>
          </w:p>
        </w:tc>
        <w:tc>
          <w:tcPr>
            <w:tcW w:w="2522"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Muito 1 2 3 4 5 Nada</w:t>
            </w:r>
          </w:p>
        </w:tc>
      </w:tr>
    </w:tbl>
    <w:p w:rsidR="007A2CA7" w:rsidRPr="008C7468" w:rsidRDefault="007A2CA7" w:rsidP="008C7468">
      <w:pPr>
        <w:spacing w:before="120" w:after="0" w:line="280" w:lineRule="exact"/>
        <w:jc w:val="both"/>
        <w:rPr>
          <w:rFonts w:ascii="Times New Roman" w:hAnsi="Times New Roman" w:cs="Times New Roman"/>
        </w:rPr>
      </w:pPr>
    </w:p>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À saída da prisão, em que é que se deveria apostar mais para reintegrar os ex-presidiários? </w:t>
      </w:r>
    </w:p>
    <w:tbl>
      <w:tblPr>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75"/>
        <w:gridCol w:w="5784"/>
        <w:gridCol w:w="3217"/>
      </w:tblGrid>
      <w:tr w:rsidR="007A2CA7" w:rsidRPr="008C7468" w:rsidTr="00955F9D">
        <w:tc>
          <w:tcPr>
            <w:tcW w:w="575" w:type="dxa"/>
            <w:tcBorders>
              <w:top w:val="single" w:sz="4" w:space="0" w:color="000000"/>
              <w:left w:val="single" w:sz="4" w:space="0" w:color="000000"/>
              <w:bottom w:val="single" w:sz="4" w:space="0" w:color="000000"/>
              <w:right w:val="single" w:sz="4" w:space="0" w:color="000000"/>
            </w:tcBorders>
            <w:hideMark/>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11</w:t>
            </w:r>
          </w:p>
        </w:tc>
        <w:tc>
          <w:tcPr>
            <w:tcW w:w="5784"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Ajuda do Estado</w:t>
            </w:r>
          </w:p>
        </w:tc>
        <w:tc>
          <w:tcPr>
            <w:tcW w:w="3217" w:type="dxa"/>
            <w:tcBorders>
              <w:top w:val="single" w:sz="4" w:space="0" w:color="000000"/>
              <w:left w:val="single" w:sz="4" w:space="0" w:color="000000"/>
              <w:bottom w:val="single" w:sz="4" w:space="0" w:color="000000"/>
              <w:right w:val="single" w:sz="4" w:space="0" w:color="000000"/>
            </w:tcBorders>
            <w:hideMark/>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Muito 1 2 3 4 Nada</w:t>
            </w:r>
          </w:p>
        </w:tc>
      </w:tr>
      <w:tr w:rsidR="007A2CA7" w:rsidRPr="008C7468" w:rsidTr="00955F9D">
        <w:tc>
          <w:tcPr>
            <w:tcW w:w="575" w:type="dxa"/>
            <w:tcBorders>
              <w:top w:val="single" w:sz="4" w:space="0" w:color="000000"/>
              <w:left w:val="single" w:sz="4" w:space="0" w:color="000000"/>
              <w:bottom w:val="single" w:sz="4" w:space="0" w:color="000000"/>
              <w:right w:val="single" w:sz="4" w:space="0" w:color="000000"/>
            </w:tcBorders>
            <w:hideMark/>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12</w:t>
            </w:r>
          </w:p>
        </w:tc>
        <w:tc>
          <w:tcPr>
            <w:tcW w:w="5784"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Ajuda de empresas e de associações</w:t>
            </w:r>
          </w:p>
        </w:tc>
        <w:tc>
          <w:tcPr>
            <w:tcW w:w="3217" w:type="dxa"/>
            <w:tcBorders>
              <w:top w:val="single" w:sz="4" w:space="0" w:color="000000"/>
              <w:left w:val="single" w:sz="4" w:space="0" w:color="000000"/>
              <w:bottom w:val="single" w:sz="4" w:space="0" w:color="000000"/>
              <w:right w:val="single" w:sz="4" w:space="0" w:color="000000"/>
            </w:tcBorders>
            <w:hideMark/>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Muito 1 2 3 4 Nada</w:t>
            </w:r>
          </w:p>
        </w:tc>
      </w:tr>
      <w:tr w:rsidR="007A2CA7" w:rsidRPr="008C7468" w:rsidTr="00955F9D">
        <w:tc>
          <w:tcPr>
            <w:tcW w:w="575" w:type="dxa"/>
            <w:tcBorders>
              <w:top w:val="single" w:sz="4" w:space="0" w:color="000000"/>
              <w:left w:val="single" w:sz="4" w:space="0" w:color="000000"/>
              <w:bottom w:val="single" w:sz="4" w:space="0" w:color="000000"/>
              <w:right w:val="single" w:sz="4" w:space="0" w:color="000000"/>
            </w:tcBorders>
            <w:hideMark/>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13</w:t>
            </w:r>
          </w:p>
        </w:tc>
        <w:tc>
          <w:tcPr>
            <w:tcW w:w="5784"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 xml:space="preserve">Entrada no mercado de trabalho </w:t>
            </w:r>
          </w:p>
        </w:tc>
        <w:tc>
          <w:tcPr>
            <w:tcW w:w="3217" w:type="dxa"/>
            <w:tcBorders>
              <w:top w:val="single" w:sz="4" w:space="0" w:color="000000"/>
              <w:left w:val="single" w:sz="4" w:space="0" w:color="000000"/>
              <w:bottom w:val="single" w:sz="4" w:space="0" w:color="000000"/>
              <w:right w:val="single" w:sz="4" w:space="0" w:color="000000"/>
            </w:tcBorders>
            <w:hideMark/>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Muito 1 2 3 4 Nada</w:t>
            </w:r>
          </w:p>
        </w:tc>
      </w:tr>
      <w:tr w:rsidR="007A2CA7" w:rsidRPr="008C7468" w:rsidTr="00955F9D">
        <w:tc>
          <w:tcPr>
            <w:tcW w:w="575" w:type="dxa"/>
            <w:tcBorders>
              <w:top w:val="single" w:sz="4" w:space="0" w:color="000000"/>
              <w:left w:val="single" w:sz="4" w:space="0" w:color="000000"/>
              <w:bottom w:val="single" w:sz="4" w:space="0" w:color="000000"/>
              <w:right w:val="single" w:sz="4" w:space="0" w:color="000000"/>
            </w:tcBorders>
            <w:hideMark/>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14</w:t>
            </w:r>
          </w:p>
        </w:tc>
        <w:tc>
          <w:tcPr>
            <w:tcW w:w="5784" w:type="dxa"/>
            <w:tcBorders>
              <w:top w:val="single" w:sz="4" w:space="0" w:color="000000"/>
              <w:left w:val="single" w:sz="4" w:space="0" w:color="000000"/>
              <w:bottom w:val="single" w:sz="4" w:space="0" w:color="000000"/>
              <w:right w:val="single" w:sz="4" w:space="0" w:color="000000"/>
            </w:tcBorders>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Família e amigos do condenado</w:t>
            </w:r>
          </w:p>
        </w:tc>
        <w:tc>
          <w:tcPr>
            <w:tcW w:w="3217" w:type="dxa"/>
            <w:tcBorders>
              <w:top w:val="single" w:sz="4" w:space="0" w:color="000000"/>
              <w:left w:val="single" w:sz="4" w:space="0" w:color="000000"/>
              <w:bottom w:val="single" w:sz="4" w:space="0" w:color="000000"/>
              <w:right w:val="single" w:sz="4" w:space="0" w:color="000000"/>
            </w:tcBorders>
            <w:hideMark/>
          </w:tcPr>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rPr>
              <w:t>Muito 1 2 3 4 Nada</w:t>
            </w:r>
          </w:p>
        </w:tc>
      </w:tr>
    </w:tbl>
    <w:p w:rsidR="007A2CA7" w:rsidRPr="008C7468" w:rsidRDefault="007A2CA7" w:rsidP="008C7468">
      <w:pPr>
        <w:tabs>
          <w:tab w:val="left" w:pos="993"/>
          <w:tab w:val="center" w:pos="3544"/>
        </w:tabs>
        <w:spacing w:before="120" w:after="0" w:line="280" w:lineRule="exact"/>
        <w:jc w:val="both"/>
        <w:rPr>
          <w:rFonts w:ascii="Times New Roman" w:hAnsi="Times New Roman" w:cs="Times New Roman"/>
          <w:b/>
          <w:smallCaps/>
        </w:rPr>
      </w:pPr>
      <w:r w:rsidRPr="008C7468">
        <w:rPr>
          <w:rFonts w:ascii="Times New Roman" w:hAnsi="Times New Roman" w:cs="Times New Roman"/>
          <w:b/>
        </w:rPr>
        <w:br w:type="page"/>
      </w:r>
      <w:r w:rsidRPr="008C7468">
        <w:rPr>
          <w:rFonts w:ascii="Times New Roman" w:hAnsi="Times New Roman" w:cs="Times New Roman"/>
          <w:b/>
        </w:rPr>
        <w:lastRenderedPageBreak/>
        <w:t>19.</w:t>
      </w:r>
      <w:r w:rsidRPr="008C7468">
        <w:rPr>
          <w:rFonts w:ascii="Times New Roman" w:hAnsi="Times New Roman" w:cs="Times New Roman"/>
        </w:rPr>
        <w:t xml:space="preserve"> </w:t>
      </w:r>
      <w:r w:rsidRPr="008C7468">
        <w:rPr>
          <w:rFonts w:ascii="Times New Roman" w:hAnsi="Times New Roman" w:cs="Times New Roman"/>
          <w:smallCaps/>
        </w:rPr>
        <w:t>Sexo:</w:t>
      </w:r>
      <w:r w:rsidRPr="008C7468">
        <w:rPr>
          <w:rFonts w:ascii="Times New Roman" w:hAnsi="Times New Roman" w:cs="Times New Roman"/>
          <w:b/>
          <w:smallCaps/>
        </w:rPr>
        <w:t xml:space="preserve">                   </w:t>
      </w:r>
    </w:p>
    <w:p w:rsidR="007A2CA7" w:rsidRPr="008C7468" w:rsidRDefault="007A2CA7" w:rsidP="008C7468">
      <w:pPr>
        <w:spacing w:before="120" w:after="0" w:line="280" w:lineRule="exact"/>
        <w:jc w:val="both"/>
        <w:rPr>
          <w:rFonts w:ascii="Times New Roman" w:hAnsi="Times New Roman" w:cs="Times New Roman"/>
          <w:smallCaps/>
        </w:rPr>
      </w:pPr>
    </w:p>
    <w:p w:rsidR="007A2CA7" w:rsidRPr="008C7468" w:rsidRDefault="007A2CA7" w:rsidP="008C7468">
      <w:pPr>
        <w:tabs>
          <w:tab w:val="left" w:pos="540"/>
          <w:tab w:val="center" w:leader="dot" w:pos="2160"/>
        </w:tabs>
        <w:spacing w:before="120" w:after="0" w:line="280" w:lineRule="exact"/>
        <w:jc w:val="both"/>
        <w:rPr>
          <w:rFonts w:ascii="Times New Roman" w:hAnsi="Times New Roman" w:cs="Times New Roman"/>
          <w:smallCaps/>
        </w:rPr>
      </w:pPr>
      <w:r w:rsidRPr="008C7468">
        <w:rPr>
          <w:rFonts w:ascii="Times New Roman" w:hAnsi="Times New Roman" w:cs="Times New Roman"/>
          <w:smallCaps/>
        </w:rPr>
        <w:tab/>
        <w:t>Masculino</w:t>
      </w:r>
      <w:r w:rsidRPr="008C7468">
        <w:rPr>
          <w:rFonts w:ascii="Times New Roman" w:hAnsi="Times New Roman" w:cs="Times New Roman"/>
          <w:smallCaps/>
        </w:rPr>
        <w:tab/>
        <w:t>1</w:t>
      </w:r>
    </w:p>
    <w:p w:rsidR="007A2CA7" w:rsidRPr="008C7468" w:rsidRDefault="008E0887" w:rsidP="008C7468">
      <w:pPr>
        <w:tabs>
          <w:tab w:val="left" w:pos="540"/>
          <w:tab w:val="center" w:leader="dot" w:pos="2160"/>
        </w:tabs>
        <w:spacing w:before="120" w:after="0" w:line="280" w:lineRule="exact"/>
        <w:jc w:val="both"/>
        <w:rPr>
          <w:rFonts w:ascii="Times New Roman" w:hAnsi="Times New Roman" w:cs="Times New Roman"/>
          <w:smallCaps/>
        </w:rPr>
      </w:pPr>
      <w:r w:rsidRPr="008C7468">
        <w:rPr>
          <w:rFonts w:ascii="Times New Roman" w:hAnsi="Times New Roman" w:cs="Times New Roman"/>
        </w:rPr>
        <w:pict>
          <v:shapetype id="_x0000_t202" coordsize="21600,21600" o:spt="202" path="m,l,21600r21600,l21600,xe">
            <v:stroke joinstyle="miter"/>
            <v:path gradientshapeok="t" o:connecttype="rect"/>
          </v:shapetype>
          <v:shape id="_x0000_s1028" type="#_x0000_t202" style="position:absolute;left:0;text-align:left;margin-left:171.75pt;margin-top:3.65pt;width:145.5pt;height:56.95pt;z-index:251662336">
            <v:textbox>
              <w:txbxContent>
                <w:p w:rsidR="00955F9D" w:rsidRPr="00010BC3" w:rsidRDefault="00955F9D" w:rsidP="007A2CA7">
                  <w:pPr>
                    <w:spacing w:after="0" w:line="240" w:lineRule="auto"/>
                    <w:rPr>
                      <w:sz w:val="16"/>
                      <w:szCs w:val="16"/>
                    </w:rPr>
                  </w:pPr>
                  <w:r w:rsidRPr="00010BC3">
                    <w:rPr>
                      <w:sz w:val="16"/>
                      <w:szCs w:val="16"/>
                    </w:rPr>
                    <w:t>1 – Casado(a)</w:t>
                  </w:r>
                </w:p>
                <w:p w:rsidR="00955F9D" w:rsidRPr="00010BC3" w:rsidRDefault="00955F9D" w:rsidP="007A2CA7">
                  <w:pPr>
                    <w:spacing w:after="0" w:line="240" w:lineRule="auto"/>
                    <w:rPr>
                      <w:sz w:val="16"/>
                      <w:szCs w:val="16"/>
                    </w:rPr>
                  </w:pPr>
                  <w:r w:rsidRPr="00010BC3">
                    <w:rPr>
                      <w:sz w:val="16"/>
                      <w:szCs w:val="16"/>
                    </w:rPr>
                    <w:t>2 – União de facto</w:t>
                  </w:r>
                </w:p>
                <w:p w:rsidR="00955F9D" w:rsidRPr="00010BC3" w:rsidRDefault="00955F9D" w:rsidP="007A2CA7">
                  <w:pPr>
                    <w:spacing w:after="0" w:line="240" w:lineRule="auto"/>
                    <w:rPr>
                      <w:sz w:val="16"/>
                      <w:szCs w:val="16"/>
                    </w:rPr>
                  </w:pPr>
                  <w:r w:rsidRPr="00010BC3">
                    <w:rPr>
                      <w:sz w:val="16"/>
                      <w:szCs w:val="16"/>
                    </w:rPr>
                    <w:t xml:space="preserve">3 – Solteiro (a) </w:t>
                  </w:r>
                </w:p>
                <w:p w:rsidR="00955F9D" w:rsidRPr="00010BC3" w:rsidRDefault="00955F9D" w:rsidP="007A2CA7">
                  <w:pPr>
                    <w:spacing w:after="0" w:line="240" w:lineRule="auto"/>
                    <w:rPr>
                      <w:sz w:val="16"/>
                      <w:szCs w:val="16"/>
                    </w:rPr>
                  </w:pPr>
                  <w:r w:rsidRPr="00010BC3">
                    <w:rPr>
                      <w:sz w:val="16"/>
                      <w:szCs w:val="16"/>
                    </w:rPr>
                    <w:t xml:space="preserve">4 – Separado(a) ou divorciado(a) </w:t>
                  </w:r>
                </w:p>
                <w:p w:rsidR="00955F9D" w:rsidRPr="00010BC3" w:rsidRDefault="00955F9D" w:rsidP="007A2CA7">
                  <w:pPr>
                    <w:spacing w:after="0" w:line="240" w:lineRule="auto"/>
                    <w:rPr>
                      <w:sz w:val="16"/>
                      <w:szCs w:val="16"/>
                    </w:rPr>
                  </w:pPr>
                  <w:r w:rsidRPr="00010BC3">
                    <w:rPr>
                      <w:sz w:val="16"/>
                      <w:szCs w:val="16"/>
                    </w:rPr>
                    <w:t>5 – Viúvo(a)</w:t>
                  </w:r>
                </w:p>
              </w:txbxContent>
            </v:textbox>
          </v:shape>
        </w:pict>
      </w:r>
      <w:r w:rsidR="007A2CA7" w:rsidRPr="008C7468">
        <w:rPr>
          <w:rFonts w:ascii="Times New Roman" w:hAnsi="Times New Roman" w:cs="Times New Roman"/>
          <w:smallCaps/>
        </w:rPr>
        <w:tab/>
        <w:t>Feminino</w:t>
      </w:r>
      <w:r w:rsidR="007A2CA7" w:rsidRPr="008C7468">
        <w:rPr>
          <w:rFonts w:ascii="Times New Roman" w:hAnsi="Times New Roman" w:cs="Times New Roman"/>
          <w:smallCaps/>
        </w:rPr>
        <w:tab/>
        <w:t>2</w:t>
      </w:r>
    </w:p>
    <w:p w:rsidR="007A2CA7" w:rsidRPr="008C7468" w:rsidRDefault="007A2CA7" w:rsidP="008C7468">
      <w:pPr>
        <w:spacing w:before="120" w:after="0" w:line="280" w:lineRule="exact"/>
        <w:jc w:val="both"/>
        <w:rPr>
          <w:rFonts w:ascii="Times New Roman" w:hAnsi="Times New Roman" w:cs="Times New Roman"/>
          <w:smallCaps/>
        </w:rPr>
      </w:pPr>
    </w:p>
    <w:p w:rsidR="007A2CA7" w:rsidRPr="008C7468" w:rsidRDefault="007A2CA7" w:rsidP="008C7468">
      <w:pPr>
        <w:tabs>
          <w:tab w:val="left" w:pos="1701"/>
          <w:tab w:val="right" w:pos="3544"/>
        </w:tabs>
        <w:spacing w:before="120" w:after="0" w:line="280" w:lineRule="exact"/>
        <w:jc w:val="both"/>
        <w:rPr>
          <w:rFonts w:ascii="Times New Roman" w:hAnsi="Times New Roman" w:cs="Times New Roman"/>
          <w:smallCaps/>
        </w:rPr>
      </w:pPr>
      <w:r w:rsidRPr="008C7468">
        <w:rPr>
          <w:rFonts w:ascii="Times New Roman" w:hAnsi="Times New Roman" w:cs="Times New Roman"/>
          <w:b/>
        </w:rPr>
        <w:t xml:space="preserve">20. </w:t>
      </w:r>
      <w:r w:rsidRPr="008C7468">
        <w:rPr>
          <w:rFonts w:ascii="Times New Roman" w:hAnsi="Times New Roman" w:cs="Times New Roman"/>
        </w:rPr>
        <w:t xml:space="preserve">Idade?     ‘___’___’ </w:t>
      </w:r>
      <w:r w:rsidRPr="008C7468">
        <w:rPr>
          <w:rFonts w:ascii="Times New Roman" w:hAnsi="Times New Roman" w:cs="Times New Roman"/>
          <w:smallCaps/>
        </w:rPr>
        <w:t>Anos</w:t>
      </w:r>
    </w:p>
    <w:p w:rsidR="007A2CA7" w:rsidRPr="008C7468" w:rsidRDefault="007A2CA7" w:rsidP="008C7468">
      <w:pPr>
        <w:spacing w:before="120" w:after="0" w:line="280" w:lineRule="exact"/>
        <w:jc w:val="both"/>
        <w:rPr>
          <w:rFonts w:ascii="Times New Roman" w:hAnsi="Times New Roman" w:cs="Times New Roman"/>
          <w:smallCaps/>
        </w:rPr>
      </w:pPr>
    </w:p>
    <w:p w:rsidR="007A2CA7" w:rsidRPr="008C7468" w:rsidRDefault="007A2CA7" w:rsidP="008C7468">
      <w:pPr>
        <w:tabs>
          <w:tab w:val="left" w:pos="1701"/>
          <w:tab w:val="right" w:pos="3544"/>
        </w:tabs>
        <w:spacing w:before="120" w:after="0" w:line="280" w:lineRule="exact"/>
        <w:jc w:val="both"/>
        <w:rPr>
          <w:rFonts w:ascii="Times New Roman" w:hAnsi="Times New Roman" w:cs="Times New Roman"/>
        </w:rPr>
      </w:pPr>
      <w:r w:rsidRPr="008C7468">
        <w:rPr>
          <w:rFonts w:ascii="Times New Roman" w:hAnsi="Times New Roman" w:cs="Times New Roman"/>
          <w:b/>
        </w:rPr>
        <w:t xml:space="preserve">21. </w:t>
      </w:r>
      <w:r w:rsidRPr="008C7468">
        <w:rPr>
          <w:rFonts w:ascii="Times New Roman" w:hAnsi="Times New Roman" w:cs="Times New Roman"/>
        </w:rPr>
        <w:t>Estado civil? …’___’ ………………………</w:t>
      </w:r>
    </w:p>
    <w:p w:rsidR="007A2CA7" w:rsidRPr="008C7468" w:rsidRDefault="007A2CA7" w:rsidP="008C7468">
      <w:pPr>
        <w:tabs>
          <w:tab w:val="left" w:pos="540"/>
          <w:tab w:val="center" w:leader="dot" w:pos="4500"/>
          <w:tab w:val="left" w:pos="4680"/>
        </w:tabs>
        <w:spacing w:before="120" w:after="0" w:line="280" w:lineRule="exact"/>
        <w:jc w:val="both"/>
        <w:rPr>
          <w:rFonts w:ascii="Times New Roman" w:hAnsi="Times New Roman" w:cs="Times New Roman"/>
        </w:rPr>
      </w:pPr>
      <w:r w:rsidRPr="008C7468">
        <w:rPr>
          <w:rFonts w:ascii="Times New Roman" w:hAnsi="Times New Roman" w:cs="Times New Roman"/>
        </w:rPr>
        <w:tab/>
      </w:r>
    </w:p>
    <w:p w:rsidR="007A2CA7" w:rsidRPr="008C7468" w:rsidRDefault="007A2CA7" w:rsidP="008C7468">
      <w:pPr>
        <w:tabs>
          <w:tab w:val="left" w:pos="1701"/>
          <w:tab w:val="right" w:pos="3544"/>
          <w:tab w:val="center" w:pos="4480"/>
        </w:tabs>
        <w:spacing w:before="120" w:after="0" w:line="280" w:lineRule="exact"/>
        <w:jc w:val="both"/>
        <w:rPr>
          <w:rFonts w:ascii="Times New Roman" w:hAnsi="Times New Roman" w:cs="Times New Roman"/>
        </w:rPr>
      </w:pPr>
      <w:r w:rsidRPr="008C7468">
        <w:rPr>
          <w:rFonts w:ascii="Times New Roman" w:hAnsi="Times New Roman" w:cs="Times New Roman"/>
          <w:b/>
        </w:rPr>
        <w:t xml:space="preserve">22. </w:t>
      </w:r>
      <w:r w:rsidRPr="008C7468">
        <w:rPr>
          <w:rFonts w:ascii="Times New Roman" w:hAnsi="Times New Roman" w:cs="Times New Roman"/>
        </w:rPr>
        <w:t xml:space="preserve">Qual é a sua condição perante o trabalho? </w:t>
      </w:r>
      <w:r w:rsidRPr="008C7468">
        <w:rPr>
          <w:rFonts w:ascii="Times New Roman" w:hAnsi="Times New Roman" w:cs="Times New Roman"/>
          <w:b/>
        </w:rPr>
        <w:t>(</w:t>
      </w:r>
      <w:r w:rsidRPr="008C7468">
        <w:rPr>
          <w:rFonts w:ascii="Times New Roman" w:hAnsi="Times New Roman" w:cs="Times New Roman"/>
          <w:b/>
          <w:smallCaps/>
        </w:rPr>
        <w:t>registar apenas uma resposta)</w:t>
      </w:r>
    </w:p>
    <w:p w:rsidR="007A2CA7" w:rsidRPr="008C7468" w:rsidRDefault="007A2CA7" w:rsidP="008C7468">
      <w:pPr>
        <w:spacing w:before="120" w:after="0" w:line="280" w:lineRule="exact"/>
        <w:jc w:val="both"/>
        <w:rPr>
          <w:rFonts w:ascii="Times New Roman" w:hAnsi="Times New Roman" w:cs="Times New Roman"/>
          <w:smallCaps/>
          <w:color w:val="339966"/>
        </w:rPr>
      </w:pPr>
    </w:p>
    <w:p w:rsidR="007A2CA7" w:rsidRPr="008C7468" w:rsidRDefault="007A2CA7" w:rsidP="008C7468">
      <w:pPr>
        <w:tabs>
          <w:tab w:val="left" w:pos="540"/>
          <w:tab w:val="center" w:leader="dot" w:pos="4500"/>
          <w:tab w:val="left" w:pos="4680"/>
        </w:tabs>
        <w:spacing w:before="120" w:after="0" w:line="280" w:lineRule="exact"/>
        <w:jc w:val="both"/>
        <w:rPr>
          <w:rFonts w:ascii="Times New Roman" w:hAnsi="Times New Roman" w:cs="Times New Roman"/>
          <w:smallCaps/>
        </w:rPr>
      </w:pPr>
      <w:r w:rsidRPr="008C7468">
        <w:rPr>
          <w:rFonts w:ascii="Times New Roman" w:hAnsi="Times New Roman" w:cs="Times New Roman"/>
        </w:rPr>
        <w:tab/>
      </w:r>
      <w:r w:rsidRPr="008C7468">
        <w:rPr>
          <w:rFonts w:ascii="Times New Roman" w:hAnsi="Times New Roman" w:cs="Times New Roman"/>
          <w:smallCaps/>
        </w:rPr>
        <w:t>Exerce uma profissão a tempo inteiro</w:t>
      </w:r>
      <w:r w:rsidRPr="008C7468">
        <w:rPr>
          <w:rFonts w:ascii="Times New Roman" w:hAnsi="Times New Roman" w:cs="Times New Roman"/>
          <w:smallCaps/>
        </w:rPr>
        <w:tab/>
        <w:t>01</w:t>
      </w:r>
    </w:p>
    <w:p w:rsidR="007A2CA7" w:rsidRPr="008C7468" w:rsidRDefault="007A2CA7" w:rsidP="008C7468">
      <w:pPr>
        <w:tabs>
          <w:tab w:val="left" w:pos="540"/>
          <w:tab w:val="center" w:leader="dot" w:pos="4500"/>
          <w:tab w:val="left" w:pos="4680"/>
        </w:tabs>
        <w:spacing w:before="120" w:after="0" w:line="280" w:lineRule="exact"/>
        <w:jc w:val="both"/>
        <w:rPr>
          <w:rFonts w:ascii="Times New Roman" w:hAnsi="Times New Roman" w:cs="Times New Roman"/>
          <w:smallCaps/>
        </w:rPr>
      </w:pPr>
      <w:r w:rsidRPr="008C7468">
        <w:rPr>
          <w:rFonts w:ascii="Times New Roman" w:hAnsi="Times New Roman" w:cs="Times New Roman"/>
          <w:smallCaps/>
        </w:rPr>
        <w:tab/>
        <w:t>Exerce uma profissão a tempo parcial</w:t>
      </w:r>
      <w:r w:rsidRPr="008C7468">
        <w:rPr>
          <w:rFonts w:ascii="Times New Roman" w:hAnsi="Times New Roman" w:cs="Times New Roman"/>
          <w:smallCaps/>
        </w:rPr>
        <w:tab/>
        <w:t>02</w:t>
      </w:r>
    </w:p>
    <w:p w:rsidR="007A2CA7" w:rsidRPr="008C7468" w:rsidRDefault="007A2CA7" w:rsidP="008C7468">
      <w:pPr>
        <w:tabs>
          <w:tab w:val="left" w:pos="540"/>
          <w:tab w:val="center" w:leader="dot" w:pos="4500"/>
          <w:tab w:val="left" w:pos="4680"/>
        </w:tabs>
        <w:spacing w:before="120" w:after="0" w:line="280" w:lineRule="exact"/>
        <w:jc w:val="both"/>
        <w:rPr>
          <w:rFonts w:ascii="Times New Roman" w:hAnsi="Times New Roman" w:cs="Times New Roman"/>
          <w:smallCaps/>
        </w:rPr>
      </w:pPr>
      <w:r w:rsidRPr="008C7468">
        <w:rPr>
          <w:rFonts w:ascii="Times New Roman" w:hAnsi="Times New Roman" w:cs="Times New Roman"/>
          <w:smallCaps/>
        </w:rPr>
        <w:tab/>
        <w:t>Ocupa-se das tarefas do lar</w:t>
      </w:r>
      <w:r w:rsidRPr="008C7468">
        <w:rPr>
          <w:rFonts w:ascii="Times New Roman" w:hAnsi="Times New Roman" w:cs="Times New Roman"/>
          <w:smallCaps/>
        </w:rPr>
        <w:tab/>
        <w:t>03</w:t>
      </w:r>
    </w:p>
    <w:p w:rsidR="007A2CA7" w:rsidRPr="008C7468" w:rsidRDefault="007A2CA7" w:rsidP="008C7468">
      <w:pPr>
        <w:tabs>
          <w:tab w:val="left" w:pos="540"/>
          <w:tab w:val="center" w:leader="dot" w:pos="4500"/>
          <w:tab w:val="left" w:pos="4680"/>
        </w:tabs>
        <w:spacing w:before="120" w:after="0" w:line="280" w:lineRule="exact"/>
        <w:jc w:val="both"/>
        <w:rPr>
          <w:rFonts w:ascii="Times New Roman" w:hAnsi="Times New Roman" w:cs="Times New Roman"/>
          <w:smallCaps/>
        </w:rPr>
      </w:pPr>
      <w:r w:rsidRPr="008C7468">
        <w:rPr>
          <w:rFonts w:ascii="Times New Roman" w:hAnsi="Times New Roman" w:cs="Times New Roman"/>
          <w:smallCaps/>
        </w:rPr>
        <w:tab/>
        <w:t>Estudante (até ao ensino superior)</w:t>
      </w:r>
      <w:r w:rsidRPr="008C7468">
        <w:rPr>
          <w:rFonts w:ascii="Times New Roman" w:hAnsi="Times New Roman" w:cs="Times New Roman"/>
          <w:smallCaps/>
        </w:rPr>
        <w:tab/>
        <w:t>04</w:t>
      </w:r>
    </w:p>
    <w:p w:rsidR="007A2CA7" w:rsidRPr="008C7468" w:rsidRDefault="007A2CA7" w:rsidP="008C7468">
      <w:pPr>
        <w:tabs>
          <w:tab w:val="left" w:pos="540"/>
          <w:tab w:val="center" w:leader="dot" w:pos="4500"/>
          <w:tab w:val="left" w:pos="4680"/>
        </w:tabs>
        <w:spacing w:before="120" w:after="0" w:line="280" w:lineRule="exact"/>
        <w:jc w:val="both"/>
        <w:rPr>
          <w:rFonts w:ascii="Times New Roman" w:hAnsi="Times New Roman" w:cs="Times New Roman"/>
          <w:smallCaps/>
        </w:rPr>
      </w:pPr>
      <w:r w:rsidRPr="008C7468">
        <w:rPr>
          <w:rFonts w:ascii="Times New Roman" w:hAnsi="Times New Roman" w:cs="Times New Roman"/>
          <w:smallCaps/>
        </w:rPr>
        <w:tab/>
        <w:t>Estudante (ensino superior)</w:t>
      </w:r>
      <w:r w:rsidRPr="008C7468">
        <w:rPr>
          <w:rFonts w:ascii="Times New Roman" w:hAnsi="Times New Roman" w:cs="Times New Roman"/>
          <w:smallCaps/>
        </w:rPr>
        <w:tab/>
        <w:t>05</w:t>
      </w:r>
    </w:p>
    <w:p w:rsidR="007A2CA7" w:rsidRPr="008C7468" w:rsidRDefault="007A2CA7" w:rsidP="008C7468">
      <w:pPr>
        <w:tabs>
          <w:tab w:val="left" w:pos="540"/>
          <w:tab w:val="center" w:leader="dot" w:pos="4500"/>
          <w:tab w:val="left" w:pos="4680"/>
        </w:tabs>
        <w:spacing w:before="120" w:after="0" w:line="280" w:lineRule="exact"/>
        <w:jc w:val="both"/>
        <w:rPr>
          <w:rFonts w:ascii="Times New Roman" w:hAnsi="Times New Roman" w:cs="Times New Roman"/>
          <w:smallCaps/>
        </w:rPr>
      </w:pPr>
      <w:r w:rsidRPr="008C7468">
        <w:rPr>
          <w:rFonts w:ascii="Times New Roman" w:hAnsi="Times New Roman" w:cs="Times New Roman"/>
          <w:smallCaps/>
        </w:rPr>
        <w:tab/>
        <w:t>Reformado(a) ou pré-reformado(a)</w:t>
      </w:r>
      <w:r w:rsidRPr="008C7468">
        <w:rPr>
          <w:rFonts w:ascii="Times New Roman" w:hAnsi="Times New Roman" w:cs="Times New Roman"/>
          <w:smallCaps/>
        </w:rPr>
        <w:tab/>
        <w:t>06</w:t>
      </w:r>
    </w:p>
    <w:p w:rsidR="007A2CA7" w:rsidRPr="008C7468" w:rsidRDefault="007A2CA7" w:rsidP="008C7468">
      <w:pPr>
        <w:tabs>
          <w:tab w:val="left" w:pos="540"/>
          <w:tab w:val="center" w:leader="dot" w:pos="4500"/>
          <w:tab w:val="left" w:pos="4680"/>
        </w:tabs>
        <w:spacing w:before="120" w:after="0" w:line="280" w:lineRule="exact"/>
        <w:jc w:val="both"/>
        <w:rPr>
          <w:rFonts w:ascii="Times New Roman" w:hAnsi="Times New Roman" w:cs="Times New Roman"/>
          <w:smallCaps/>
        </w:rPr>
      </w:pPr>
      <w:r w:rsidRPr="008C7468">
        <w:rPr>
          <w:rFonts w:ascii="Times New Roman" w:hAnsi="Times New Roman" w:cs="Times New Roman"/>
          <w:smallCaps/>
        </w:rPr>
        <w:tab/>
        <w:t>Incapacitado(a) perante o trabalho</w:t>
      </w:r>
      <w:r w:rsidRPr="008C7468">
        <w:rPr>
          <w:rFonts w:ascii="Times New Roman" w:hAnsi="Times New Roman" w:cs="Times New Roman"/>
          <w:smallCaps/>
        </w:rPr>
        <w:tab/>
        <w:t>07</w:t>
      </w:r>
    </w:p>
    <w:p w:rsidR="007A2CA7" w:rsidRPr="008C7468" w:rsidRDefault="007A2CA7" w:rsidP="008C7468">
      <w:pPr>
        <w:tabs>
          <w:tab w:val="left" w:pos="540"/>
          <w:tab w:val="center" w:leader="dot" w:pos="4500"/>
          <w:tab w:val="left" w:pos="4680"/>
        </w:tabs>
        <w:spacing w:before="120" w:after="0" w:line="280" w:lineRule="exact"/>
        <w:jc w:val="both"/>
        <w:rPr>
          <w:rFonts w:ascii="Times New Roman" w:hAnsi="Times New Roman" w:cs="Times New Roman"/>
          <w:smallCaps/>
        </w:rPr>
      </w:pPr>
      <w:r w:rsidRPr="008C7468">
        <w:rPr>
          <w:rFonts w:ascii="Times New Roman" w:hAnsi="Times New Roman" w:cs="Times New Roman"/>
          <w:smallCaps/>
        </w:rPr>
        <w:tab/>
        <w:t>Desempregado(a)</w:t>
      </w:r>
      <w:r w:rsidRPr="008C7468">
        <w:rPr>
          <w:rFonts w:ascii="Times New Roman" w:hAnsi="Times New Roman" w:cs="Times New Roman"/>
          <w:smallCaps/>
        </w:rPr>
        <w:tab/>
        <w:t>08</w:t>
      </w:r>
    </w:p>
    <w:p w:rsidR="007A2CA7" w:rsidRPr="008C7468" w:rsidRDefault="007A2CA7" w:rsidP="008C7468">
      <w:pPr>
        <w:tabs>
          <w:tab w:val="left" w:pos="540"/>
          <w:tab w:val="center" w:leader="dot" w:pos="4500"/>
          <w:tab w:val="left" w:pos="4680"/>
        </w:tabs>
        <w:spacing w:before="120" w:after="0" w:line="280" w:lineRule="exact"/>
        <w:jc w:val="both"/>
        <w:rPr>
          <w:rFonts w:ascii="Times New Roman" w:hAnsi="Times New Roman" w:cs="Times New Roman"/>
          <w:smallCaps/>
        </w:rPr>
      </w:pPr>
    </w:p>
    <w:p w:rsidR="007A2CA7" w:rsidRPr="008C7468" w:rsidRDefault="007A2CA7" w:rsidP="008C7468">
      <w:pPr>
        <w:tabs>
          <w:tab w:val="left" w:pos="540"/>
          <w:tab w:val="center" w:leader="dot" w:pos="4500"/>
          <w:tab w:val="left" w:pos="4680"/>
        </w:tabs>
        <w:spacing w:before="120" w:after="0" w:line="280" w:lineRule="exact"/>
        <w:jc w:val="both"/>
        <w:rPr>
          <w:rFonts w:ascii="Times New Roman" w:hAnsi="Times New Roman" w:cs="Times New Roman"/>
          <w:smallCaps/>
        </w:rPr>
      </w:pPr>
      <w:r w:rsidRPr="008C7468">
        <w:rPr>
          <w:rFonts w:ascii="Times New Roman" w:hAnsi="Times New Roman" w:cs="Times New Roman"/>
          <w:smallCaps/>
        </w:rPr>
        <w:tab/>
        <w:t>Outra situação: _________________________</w:t>
      </w:r>
      <w:r w:rsidRPr="008C7468">
        <w:rPr>
          <w:rFonts w:ascii="Times New Roman" w:hAnsi="Times New Roman" w:cs="Times New Roman"/>
          <w:smallCaps/>
        </w:rPr>
        <w:tab/>
        <w:t>98</w:t>
      </w:r>
      <w:r w:rsidRPr="008C7468">
        <w:rPr>
          <w:rFonts w:ascii="Times New Roman" w:hAnsi="Times New Roman" w:cs="Times New Roman"/>
          <w:smallCaps/>
        </w:rPr>
        <w:tab/>
      </w:r>
    </w:p>
    <w:p w:rsidR="007A2CA7" w:rsidRPr="008C7468" w:rsidRDefault="007A2CA7" w:rsidP="008C7468">
      <w:pPr>
        <w:tabs>
          <w:tab w:val="left" w:pos="1701"/>
          <w:tab w:val="right" w:pos="3544"/>
        </w:tabs>
        <w:spacing w:before="120" w:after="0" w:line="280" w:lineRule="exact"/>
        <w:jc w:val="both"/>
        <w:rPr>
          <w:rFonts w:ascii="Times New Roman" w:hAnsi="Times New Roman" w:cs="Times New Roman"/>
          <w:b/>
          <w:smallCaps/>
        </w:rPr>
      </w:pPr>
      <w:r w:rsidRPr="008C7468">
        <w:rPr>
          <w:rFonts w:ascii="Times New Roman" w:hAnsi="Times New Roman" w:cs="Times New Roman"/>
          <w:b/>
        </w:rPr>
        <w:t xml:space="preserve">23. </w:t>
      </w:r>
      <w:r w:rsidRPr="008C7468">
        <w:rPr>
          <w:rFonts w:ascii="Times New Roman" w:hAnsi="Times New Roman" w:cs="Times New Roman"/>
        </w:rPr>
        <w:t xml:space="preserve">Qual é/era a sua situação na profissão principal? </w:t>
      </w:r>
      <w:r w:rsidRPr="008C7468">
        <w:rPr>
          <w:rFonts w:ascii="Times New Roman" w:hAnsi="Times New Roman" w:cs="Times New Roman"/>
          <w:b/>
        </w:rPr>
        <w:t>(</w:t>
      </w:r>
      <w:r w:rsidRPr="008C7468">
        <w:rPr>
          <w:rFonts w:ascii="Times New Roman" w:hAnsi="Times New Roman" w:cs="Times New Roman"/>
          <w:b/>
          <w:smallCaps/>
        </w:rPr>
        <w:t>registar apenas uma resposta)</w:t>
      </w:r>
    </w:p>
    <w:p w:rsidR="007A2CA7" w:rsidRPr="008C7468" w:rsidRDefault="007A2CA7" w:rsidP="008C7468">
      <w:pPr>
        <w:tabs>
          <w:tab w:val="left" w:pos="1701"/>
          <w:tab w:val="right" w:pos="3544"/>
        </w:tabs>
        <w:spacing w:before="120" w:after="0" w:line="280" w:lineRule="exact"/>
        <w:jc w:val="both"/>
        <w:rPr>
          <w:rFonts w:ascii="Times New Roman" w:hAnsi="Times New Roman" w:cs="Times New Roman"/>
          <w:b/>
          <w:smallCaps/>
        </w:rPr>
      </w:pPr>
      <w:r w:rsidRPr="008C7468">
        <w:rPr>
          <w:rFonts w:ascii="Times New Roman" w:hAnsi="Times New Roman" w:cs="Times New Roman"/>
          <w:b/>
          <w:smallCaps/>
        </w:rPr>
        <w:t>(refira-se à profissão actual ou à última no caso de não exercer actualmente uma profissão)</w:t>
      </w:r>
    </w:p>
    <w:p w:rsidR="007A2CA7" w:rsidRPr="008C7468" w:rsidRDefault="007A2CA7" w:rsidP="008C7468">
      <w:pPr>
        <w:tabs>
          <w:tab w:val="left" w:pos="1701"/>
          <w:tab w:val="right" w:pos="3544"/>
        </w:tabs>
        <w:spacing w:before="120" w:after="0" w:line="280" w:lineRule="exact"/>
        <w:jc w:val="both"/>
        <w:rPr>
          <w:rFonts w:ascii="Times New Roman" w:hAnsi="Times New Roman" w:cs="Times New Roman"/>
        </w:rPr>
      </w:pPr>
      <w:r w:rsidRPr="008C7468">
        <w:rPr>
          <w:rFonts w:ascii="Times New Roman" w:hAnsi="Times New Roman" w:cs="Times New Roman"/>
          <w:b/>
          <w:smallCaps/>
        </w:rPr>
        <w:t>(No caso de estudantes, mencionar a profissão do PAI)</w:t>
      </w:r>
    </w:p>
    <w:p w:rsidR="007A2CA7" w:rsidRPr="008C7468" w:rsidRDefault="007A2CA7" w:rsidP="008C7468">
      <w:pPr>
        <w:spacing w:before="120" w:after="0" w:line="280" w:lineRule="exact"/>
        <w:jc w:val="both"/>
        <w:rPr>
          <w:rFonts w:ascii="Times New Roman" w:hAnsi="Times New Roman" w:cs="Times New Roman"/>
          <w:smallCaps/>
        </w:rPr>
      </w:pPr>
    </w:p>
    <w:p w:rsidR="007A2CA7" w:rsidRPr="008C7468" w:rsidRDefault="007A2CA7" w:rsidP="008C7468">
      <w:pPr>
        <w:tabs>
          <w:tab w:val="left" w:pos="540"/>
          <w:tab w:val="center" w:leader="dot" w:pos="5220"/>
          <w:tab w:val="left" w:pos="5400"/>
        </w:tabs>
        <w:spacing w:before="120" w:after="0" w:line="280" w:lineRule="exact"/>
        <w:jc w:val="both"/>
        <w:rPr>
          <w:rFonts w:ascii="Times New Roman" w:hAnsi="Times New Roman" w:cs="Times New Roman"/>
          <w:smallCaps/>
        </w:rPr>
      </w:pPr>
      <w:r w:rsidRPr="008C7468">
        <w:rPr>
          <w:rFonts w:ascii="Times New Roman" w:hAnsi="Times New Roman" w:cs="Times New Roman"/>
        </w:rPr>
        <w:tab/>
      </w:r>
      <w:r w:rsidRPr="008C7468">
        <w:rPr>
          <w:rFonts w:ascii="Times New Roman" w:hAnsi="Times New Roman" w:cs="Times New Roman"/>
          <w:smallCaps/>
        </w:rPr>
        <w:t>Patrão (com 10 ou mais empregados)</w:t>
      </w:r>
      <w:r w:rsidRPr="008C7468">
        <w:rPr>
          <w:rFonts w:ascii="Times New Roman" w:hAnsi="Times New Roman" w:cs="Times New Roman"/>
          <w:smallCaps/>
        </w:rPr>
        <w:tab/>
        <w:t>1</w:t>
      </w:r>
    </w:p>
    <w:p w:rsidR="007A2CA7" w:rsidRPr="008C7468" w:rsidRDefault="007A2CA7" w:rsidP="008C7468">
      <w:pPr>
        <w:tabs>
          <w:tab w:val="left" w:pos="540"/>
          <w:tab w:val="center" w:leader="dot" w:pos="5220"/>
          <w:tab w:val="left" w:pos="5400"/>
        </w:tabs>
        <w:spacing w:before="120" w:after="0" w:line="280" w:lineRule="exact"/>
        <w:jc w:val="both"/>
        <w:rPr>
          <w:rFonts w:ascii="Times New Roman" w:hAnsi="Times New Roman" w:cs="Times New Roman"/>
          <w:smallCaps/>
        </w:rPr>
      </w:pPr>
      <w:r w:rsidRPr="008C7468">
        <w:rPr>
          <w:rFonts w:ascii="Times New Roman" w:hAnsi="Times New Roman" w:cs="Times New Roman"/>
          <w:smallCaps/>
        </w:rPr>
        <w:tab/>
        <w:t>Patrão (com menos de 10 empregados)</w:t>
      </w:r>
      <w:r w:rsidRPr="008C7468">
        <w:rPr>
          <w:rFonts w:ascii="Times New Roman" w:hAnsi="Times New Roman" w:cs="Times New Roman"/>
          <w:smallCaps/>
        </w:rPr>
        <w:tab/>
        <w:t>2</w:t>
      </w:r>
    </w:p>
    <w:p w:rsidR="007A2CA7" w:rsidRPr="008C7468" w:rsidRDefault="007A2CA7" w:rsidP="008C7468">
      <w:pPr>
        <w:tabs>
          <w:tab w:val="left" w:pos="540"/>
          <w:tab w:val="center" w:leader="dot" w:pos="5220"/>
          <w:tab w:val="left" w:pos="5400"/>
        </w:tabs>
        <w:spacing w:before="120" w:after="0" w:line="280" w:lineRule="exact"/>
        <w:jc w:val="both"/>
        <w:rPr>
          <w:rFonts w:ascii="Times New Roman" w:hAnsi="Times New Roman" w:cs="Times New Roman"/>
          <w:smallCaps/>
        </w:rPr>
      </w:pPr>
      <w:r w:rsidRPr="008C7468">
        <w:rPr>
          <w:rFonts w:ascii="Times New Roman" w:hAnsi="Times New Roman" w:cs="Times New Roman"/>
          <w:smallCaps/>
        </w:rPr>
        <w:tab/>
        <w:t>Trabalhador por conta própria/Isolado/Independente</w:t>
      </w:r>
      <w:r w:rsidRPr="008C7468">
        <w:rPr>
          <w:rFonts w:ascii="Times New Roman" w:hAnsi="Times New Roman" w:cs="Times New Roman"/>
          <w:smallCaps/>
        </w:rPr>
        <w:tab/>
        <w:t>3</w:t>
      </w:r>
    </w:p>
    <w:p w:rsidR="007A2CA7" w:rsidRPr="008C7468" w:rsidRDefault="007A2CA7" w:rsidP="008C7468">
      <w:pPr>
        <w:tabs>
          <w:tab w:val="left" w:pos="540"/>
          <w:tab w:val="center" w:leader="dot" w:pos="5220"/>
          <w:tab w:val="left" w:pos="5400"/>
        </w:tabs>
        <w:spacing w:before="120" w:after="0" w:line="280" w:lineRule="exact"/>
        <w:jc w:val="both"/>
        <w:rPr>
          <w:rFonts w:ascii="Times New Roman" w:hAnsi="Times New Roman" w:cs="Times New Roman"/>
          <w:smallCaps/>
        </w:rPr>
      </w:pPr>
      <w:r w:rsidRPr="008C7468">
        <w:rPr>
          <w:rFonts w:ascii="Times New Roman" w:hAnsi="Times New Roman" w:cs="Times New Roman"/>
          <w:smallCaps/>
        </w:rPr>
        <w:tab/>
        <w:t xml:space="preserve">Trabalhador por conta de outrem no </w:t>
      </w:r>
      <w:r w:rsidRPr="008C7468">
        <w:rPr>
          <w:rFonts w:ascii="Times New Roman" w:hAnsi="Times New Roman" w:cs="Times New Roman"/>
          <w:smallCaps/>
          <w:u w:val="single"/>
        </w:rPr>
        <w:t>sector público</w:t>
      </w:r>
      <w:r w:rsidRPr="008C7468">
        <w:rPr>
          <w:rFonts w:ascii="Times New Roman" w:hAnsi="Times New Roman" w:cs="Times New Roman"/>
          <w:smallCaps/>
        </w:rPr>
        <w:tab/>
        <w:t>4</w:t>
      </w:r>
    </w:p>
    <w:p w:rsidR="007A2CA7" w:rsidRPr="008C7468" w:rsidRDefault="007A2CA7" w:rsidP="008C7468">
      <w:pPr>
        <w:tabs>
          <w:tab w:val="left" w:pos="540"/>
          <w:tab w:val="center" w:leader="dot" w:pos="5220"/>
          <w:tab w:val="left" w:pos="5400"/>
        </w:tabs>
        <w:spacing w:before="120" w:after="0" w:line="280" w:lineRule="exact"/>
        <w:jc w:val="both"/>
        <w:rPr>
          <w:rFonts w:ascii="Times New Roman" w:hAnsi="Times New Roman" w:cs="Times New Roman"/>
          <w:smallCaps/>
        </w:rPr>
      </w:pPr>
      <w:r w:rsidRPr="008C7468">
        <w:rPr>
          <w:rFonts w:ascii="Times New Roman" w:hAnsi="Times New Roman" w:cs="Times New Roman"/>
          <w:smallCaps/>
        </w:rPr>
        <w:tab/>
        <w:t xml:space="preserve">Trabalhador por conta de outrem no </w:t>
      </w:r>
      <w:r w:rsidRPr="008C7468">
        <w:rPr>
          <w:rFonts w:ascii="Times New Roman" w:hAnsi="Times New Roman" w:cs="Times New Roman"/>
          <w:smallCaps/>
          <w:u w:val="single"/>
        </w:rPr>
        <w:t>sector privado</w:t>
      </w:r>
      <w:r w:rsidRPr="008C7468">
        <w:rPr>
          <w:rFonts w:ascii="Times New Roman" w:hAnsi="Times New Roman" w:cs="Times New Roman"/>
          <w:smallCaps/>
        </w:rPr>
        <w:tab/>
        <w:t>5</w:t>
      </w:r>
    </w:p>
    <w:p w:rsidR="007A2CA7" w:rsidRPr="008C7468" w:rsidRDefault="007A2CA7" w:rsidP="008C7468">
      <w:pPr>
        <w:tabs>
          <w:tab w:val="left" w:pos="540"/>
          <w:tab w:val="center" w:leader="dot" w:pos="5220"/>
          <w:tab w:val="left" w:pos="5400"/>
        </w:tabs>
        <w:spacing w:before="120" w:after="0" w:line="280" w:lineRule="exact"/>
        <w:jc w:val="both"/>
        <w:rPr>
          <w:rFonts w:ascii="Times New Roman" w:hAnsi="Times New Roman" w:cs="Times New Roman"/>
          <w:smallCaps/>
        </w:rPr>
      </w:pPr>
      <w:r w:rsidRPr="008C7468">
        <w:rPr>
          <w:rFonts w:ascii="Times New Roman" w:hAnsi="Times New Roman" w:cs="Times New Roman"/>
          <w:smallCaps/>
        </w:rPr>
        <w:tab/>
        <w:t>Nunca trabalhou</w:t>
      </w:r>
      <w:r w:rsidRPr="008C7468">
        <w:rPr>
          <w:rFonts w:ascii="Times New Roman" w:hAnsi="Times New Roman" w:cs="Times New Roman"/>
          <w:smallCaps/>
        </w:rPr>
        <w:tab/>
        <w:t>6</w:t>
      </w:r>
      <w:r w:rsidRPr="008C7468">
        <w:rPr>
          <w:rFonts w:ascii="Times New Roman" w:hAnsi="Times New Roman" w:cs="Times New Roman"/>
          <w:smallCaps/>
        </w:rPr>
        <w:tab/>
      </w:r>
    </w:p>
    <w:p w:rsidR="007A2CA7" w:rsidRPr="008C7468" w:rsidRDefault="007A2CA7" w:rsidP="008C7468">
      <w:pPr>
        <w:tabs>
          <w:tab w:val="left" w:pos="540"/>
          <w:tab w:val="center" w:leader="dot" w:pos="5220"/>
          <w:tab w:val="left" w:pos="5400"/>
        </w:tabs>
        <w:spacing w:before="120" w:after="0" w:line="280" w:lineRule="exact"/>
        <w:jc w:val="both"/>
        <w:rPr>
          <w:rFonts w:ascii="Times New Roman" w:hAnsi="Times New Roman" w:cs="Times New Roman"/>
          <w:smallCaps/>
        </w:rPr>
      </w:pPr>
      <w:r w:rsidRPr="008C7468">
        <w:rPr>
          <w:rFonts w:ascii="Times New Roman" w:hAnsi="Times New Roman" w:cs="Times New Roman"/>
          <w:smallCaps/>
        </w:rPr>
        <w:tab/>
        <w:t>Outra situação: _________________________</w:t>
      </w:r>
      <w:r w:rsidRPr="008C7468">
        <w:rPr>
          <w:rFonts w:ascii="Times New Roman" w:hAnsi="Times New Roman" w:cs="Times New Roman"/>
          <w:smallCaps/>
        </w:rPr>
        <w:tab/>
        <w:t>8</w:t>
      </w:r>
    </w:p>
    <w:p w:rsidR="008C7468" w:rsidRDefault="008C7468">
      <w:pPr>
        <w:rPr>
          <w:rFonts w:ascii="Times New Roman" w:hAnsi="Times New Roman" w:cs="Times New Roman"/>
          <w:b/>
        </w:rPr>
      </w:pPr>
      <w:r>
        <w:rPr>
          <w:rFonts w:ascii="Times New Roman" w:hAnsi="Times New Roman" w:cs="Times New Roman"/>
          <w:b/>
        </w:rPr>
        <w:br w:type="page"/>
      </w:r>
    </w:p>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b/>
        </w:rPr>
        <w:lastRenderedPageBreak/>
        <w:t>24.</w:t>
      </w:r>
      <w:r w:rsidRPr="008C7468">
        <w:rPr>
          <w:rFonts w:ascii="Times New Roman" w:hAnsi="Times New Roman" w:cs="Times New Roman"/>
        </w:rPr>
        <w:t xml:space="preserve"> Qual é exactamente a sua ocupação ou actividade profissional principal? </w:t>
      </w:r>
    </w:p>
    <w:p w:rsidR="007A2CA7" w:rsidRPr="008C7468" w:rsidRDefault="007A2CA7" w:rsidP="008C7468">
      <w:pPr>
        <w:spacing w:before="120" w:after="0" w:line="280" w:lineRule="exact"/>
        <w:jc w:val="both"/>
        <w:rPr>
          <w:rFonts w:ascii="Times New Roman" w:hAnsi="Times New Roman" w:cs="Times New Roman"/>
          <w:b/>
        </w:rPr>
      </w:pPr>
      <w:r w:rsidRPr="008C7468">
        <w:rPr>
          <w:rFonts w:ascii="Times New Roman" w:hAnsi="Times New Roman" w:cs="Times New Roman"/>
          <w:b/>
          <w:smallCaps/>
        </w:rPr>
        <w:t>(refira-se à mesma profissão mencionada na resposta anterior)</w:t>
      </w:r>
    </w:p>
    <w:p w:rsidR="007A2CA7" w:rsidRPr="008C7468" w:rsidRDefault="007A2CA7" w:rsidP="008C7468">
      <w:pPr>
        <w:tabs>
          <w:tab w:val="left" w:pos="567"/>
          <w:tab w:val="center" w:leader="dot" w:pos="3686"/>
          <w:tab w:val="left" w:pos="3828"/>
        </w:tabs>
        <w:spacing w:before="120" w:after="0" w:line="280" w:lineRule="exact"/>
        <w:jc w:val="both"/>
        <w:rPr>
          <w:rFonts w:ascii="Times New Roman" w:hAnsi="Times New Roman" w:cs="Times New Roman"/>
        </w:rPr>
      </w:pPr>
    </w:p>
    <w:p w:rsidR="007A2CA7" w:rsidRPr="008C7468" w:rsidRDefault="007A2CA7" w:rsidP="008C7468">
      <w:pPr>
        <w:tabs>
          <w:tab w:val="left" w:pos="540"/>
        </w:tabs>
        <w:spacing w:before="120" w:after="0" w:line="280" w:lineRule="exact"/>
        <w:jc w:val="both"/>
        <w:rPr>
          <w:rFonts w:ascii="Times New Roman" w:hAnsi="Times New Roman" w:cs="Times New Roman"/>
        </w:rPr>
      </w:pPr>
      <w:r w:rsidRPr="008C7468">
        <w:rPr>
          <w:rFonts w:ascii="Times New Roman" w:hAnsi="Times New Roman" w:cs="Times New Roman"/>
        </w:rPr>
        <w:t>___________________________________________________________________________</w:t>
      </w:r>
    </w:p>
    <w:p w:rsidR="007A2CA7" w:rsidRPr="008C7468" w:rsidRDefault="007A2CA7" w:rsidP="008C7468">
      <w:pPr>
        <w:spacing w:before="120" w:after="0" w:line="280" w:lineRule="exact"/>
        <w:jc w:val="both"/>
        <w:rPr>
          <w:rFonts w:ascii="Times New Roman" w:hAnsi="Times New Roman" w:cs="Times New Roman"/>
          <w:b/>
        </w:rPr>
      </w:pPr>
    </w:p>
    <w:p w:rsidR="007A2CA7" w:rsidRPr="008C7468" w:rsidRDefault="007A2CA7" w:rsidP="008C7468">
      <w:pPr>
        <w:spacing w:before="120" w:after="0" w:line="280" w:lineRule="exact"/>
        <w:jc w:val="both"/>
        <w:rPr>
          <w:rFonts w:ascii="Times New Roman" w:hAnsi="Times New Roman" w:cs="Times New Roman"/>
        </w:rPr>
      </w:pPr>
      <w:r w:rsidRPr="008C7468">
        <w:rPr>
          <w:rFonts w:ascii="Times New Roman" w:hAnsi="Times New Roman" w:cs="Times New Roman"/>
          <w:b/>
        </w:rPr>
        <w:t xml:space="preserve">25. </w:t>
      </w:r>
      <w:r w:rsidRPr="008C7468">
        <w:rPr>
          <w:rFonts w:ascii="Times New Roman" w:hAnsi="Times New Roman" w:cs="Times New Roman"/>
        </w:rPr>
        <w:t>Indique</w:t>
      </w:r>
      <w:r w:rsidRPr="008C7468">
        <w:rPr>
          <w:rFonts w:ascii="Times New Roman" w:hAnsi="Times New Roman" w:cs="Times New Roman"/>
          <w:b/>
        </w:rPr>
        <w:t xml:space="preserve"> </w:t>
      </w:r>
      <w:r w:rsidRPr="008C7468">
        <w:rPr>
          <w:rFonts w:ascii="Times New Roman" w:hAnsi="Times New Roman" w:cs="Times New Roman"/>
        </w:rPr>
        <w:t>qual é o nível de instrução mais elevado que concluiu? E qual o nível de instrução dos seus pais?</w:t>
      </w:r>
    </w:p>
    <w:p w:rsidR="007A2CA7" w:rsidRPr="008C7468" w:rsidRDefault="008E0887" w:rsidP="008C7468">
      <w:pPr>
        <w:tabs>
          <w:tab w:val="left" w:pos="540"/>
          <w:tab w:val="center" w:pos="6660"/>
          <w:tab w:val="center" w:pos="7920"/>
          <w:tab w:val="center" w:pos="9180"/>
          <w:tab w:val="center" w:pos="10260"/>
        </w:tabs>
        <w:spacing w:before="120" w:after="0" w:line="280" w:lineRule="exact"/>
        <w:jc w:val="both"/>
        <w:rPr>
          <w:rFonts w:ascii="Times New Roman" w:hAnsi="Times New Roman" w:cs="Times New Roman"/>
          <w:b/>
          <w:smallCaps/>
        </w:rPr>
      </w:pPr>
      <w:r w:rsidRPr="008C7468">
        <w:rPr>
          <w:rFonts w:ascii="Times New Roman" w:hAnsi="Times New Roman" w:cs="Times New Roman"/>
        </w:rPr>
        <w:pict>
          <v:shape id="_x0000_s1029" type="#_x0000_t202" style="position:absolute;left:0;text-align:left;margin-left:108.75pt;margin-top:4.15pt;width:333.75pt;height:75pt;z-index:251663360">
            <v:textbox>
              <w:txbxContent>
                <w:p w:rsidR="00955F9D" w:rsidRDefault="00955F9D" w:rsidP="007A2CA7">
                  <w:pPr>
                    <w:tabs>
                      <w:tab w:val="left" w:pos="540"/>
                      <w:tab w:val="center" w:pos="6660"/>
                      <w:tab w:val="center" w:pos="7920"/>
                      <w:tab w:val="center" w:pos="9180"/>
                      <w:tab w:val="center" w:pos="10260"/>
                    </w:tabs>
                    <w:spacing w:after="0" w:line="240" w:lineRule="auto"/>
                    <w:ind w:left="540"/>
                    <w:rPr>
                      <w:rFonts w:ascii="Tahoma" w:hAnsi="Tahoma" w:cs="Tahoma"/>
                      <w:smallCaps/>
                      <w:sz w:val="18"/>
                      <w:szCs w:val="18"/>
                    </w:rPr>
                  </w:pPr>
                  <w:r>
                    <w:rPr>
                      <w:rFonts w:ascii="Tahoma" w:hAnsi="Tahoma" w:cs="Tahoma"/>
                      <w:smallCaps/>
                      <w:sz w:val="18"/>
                      <w:szCs w:val="18"/>
                    </w:rPr>
                    <w:t>1 – nunca estudou ou deixou de estudar antes dos 16 anos</w:t>
                  </w:r>
                </w:p>
                <w:p w:rsidR="00955F9D" w:rsidRDefault="00955F9D" w:rsidP="007A2CA7">
                  <w:pPr>
                    <w:tabs>
                      <w:tab w:val="left" w:pos="540"/>
                      <w:tab w:val="center" w:pos="6660"/>
                      <w:tab w:val="center" w:pos="7920"/>
                      <w:tab w:val="center" w:pos="9180"/>
                      <w:tab w:val="center" w:pos="10260"/>
                    </w:tabs>
                    <w:spacing w:after="0" w:line="240" w:lineRule="auto"/>
                    <w:ind w:left="540"/>
                    <w:rPr>
                      <w:rFonts w:ascii="Tahoma" w:hAnsi="Tahoma" w:cs="Tahoma"/>
                      <w:smallCaps/>
                      <w:sz w:val="18"/>
                      <w:szCs w:val="18"/>
                    </w:rPr>
                  </w:pPr>
                  <w:r>
                    <w:rPr>
                      <w:rFonts w:ascii="Tahoma" w:hAnsi="Tahoma" w:cs="Tahoma"/>
                      <w:smallCaps/>
                      <w:sz w:val="18"/>
                      <w:szCs w:val="18"/>
                    </w:rPr>
                    <w:t>2 – deixou de estudar aos 16 anos</w:t>
                  </w:r>
                </w:p>
                <w:p w:rsidR="00955F9D" w:rsidRDefault="00955F9D" w:rsidP="007A2CA7">
                  <w:pPr>
                    <w:tabs>
                      <w:tab w:val="left" w:pos="540"/>
                      <w:tab w:val="center" w:pos="6660"/>
                      <w:tab w:val="center" w:pos="7920"/>
                      <w:tab w:val="center" w:pos="9180"/>
                      <w:tab w:val="center" w:pos="10260"/>
                    </w:tabs>
                    <w:spacing w:after="0" w:line="240" w:lineRule="auto"/>
                    <w:ind w:left="540"/>
                    <w:rPr>
                      <w:rFonts w:ascii="Tahoma" w:hAnsi="Tahoma" w:cs="Tahoma"/>
                      <w:smallCaps/>
                      <w:sz w:val="18"/>
                      <w:szCs w:val="18"/>
                    </w:rPr>
                  </w:pPr>
                  <w:r>
                    <w:rPr>
                      <w:rFonts w:ascii="Tahoma" w:hAnsi="Tahoma" w:cs="Tahoma"/>
                      <w:smallCaps/>
                      <w:sz w:val="18"/>
                      <w:szCs w:val="18"/>
                    </w:rPr>
                    <w:t>3 - deixou de estudar aos 18 anos</w:t>
                  </w:r>
                </w:p>
                <w:p w:rsidR="00955F9D" w:rsidRDefault="00955F9D" w:rsidP="007A2CA7">
                  <w:pPr>
                    <w:tabs>
                      <w:tab w:val="left" w:pos="540"/>
                      <w:tab w:val="center" w:pos="6660"/>
                      <w:tab w:val="center" w:pos="7920"/>
                      <w:tab w:val="center" w:pos="9180"/>
                      <w:tab w:val="center" w:pos="10260"/>
                    </w:tabs>
                    <w:spacing w:after="0" w:line="240" w:lineRule="auto"/>
                    <w:ind w:left="540"/>
                    <w:rPr>
                      <w:rFonts w:ascii="Tahoma" w:hAnsi="Tahoma" w:cs="Tahoma"/>
                      <w:smallCaps/>
                      <w:sz w:val="18"/>
                      <w:szCs w:val="18"/>
                    </w:rPr>
                  </w:pPr>
                  <w:r>
                    <w:rPr>
                      <w:rFonts w:ascii="Tahoma" w:hAnsi="Tahoma" w:cs="Tahoma"/>
                      <w:smallCaps/>
                      <w:sz w:val="18"/>
                      <w:szCs w:val="18"/>
                    </w:rPr>
                    <w:t>4 – completou 11º ou 12º anos</w:t>
                  </w:r>
                </w:p>
                <w:p w:rsidR="00955F9D" w:rsidRDefault="00955F9D" w:rsidP="007A2CA7">
                  <w:pPr>
                    <w:tabs>
                      <w:tab w:val="left" w:pos="540"/>
                      <w:tab w:val="center" w:pos="6660"/>
                      <w:tab w:val="center" w:pos="7920"/>
                      <w:tab w:val="center" w:pos="9180"/>
                      <w:tab w:val="center" w:pos="10260"/>
                    </w:tabs>
                    <w:spacing w:after="0" w:line="240" w:lineRule="auto"/>
                    <w:ind w:left="540"/>
                    <w:rPr>
                      <w:rFonts w:ascii="Tahoma" w:hAnsi="Tahoma" w:cs="Tahoma"/>
                      <w:smallCaps/>
                      <w:sz w:val="18"/>
                      <w:szCs w:val="18"/>
                    </w:rPr>
                  </w:pPr>
                  <w:r>
                    <w:rPr>
                      <w:rFonts w:ascii="Tahoma" w:hAnsi="Tahoma" w:cs="Tahoma"/>
                      <w:smallCaps/>
                      <w:sz w:val="18"/>
                      <w:szCs w:val="18"/>
                    </w:rPr>
                    <w:t>5 -</w:t>
                  </w:r>
                  <w:r w:rsidRPr="00B42048">
                    <w:rPr>
                      <w:rFonts w:ascii="Tahoma" w:hAnsi="Tahoma" w:cs="Tahoma"/>
                      <w:smallCaps/>
                      <w:sz w:val="18"/>
                      <w:szCs w:val="18"/>
                    </w:rPr>
                    <w:t xml:space="preserve"> </w:t>
                  </w:r>
                  <w:r>
                    <w:rPr>
                      <w:rFonts w:ascii="Tahoma" w:hAnsi="Tahoma" w:cs="Tahoma"/>
                      <w:smallCaps/>
                      <w:sz w:val="18"/>
                      <w:szCs w:val="18"/>
                    </w:rPr>
                    <w:t>tem curso profissional/bacharelato</w:t>
                  </w:r>
                </w:p>
                <w:p w:rsidR="00955F9D" w:rsidRDefault="00955F9D" w:rsidP="007A2CA7">
                  <w:pPr>
                    <w:tabs>
                      <w:tab w:val="left" w:pos="540"/>
                      <w:tab w:val="center" w:pos="6660"/>
                      <w:tab w:val="center" w:pos="7920"/>
                      <w:tab w:val="center" w:pos="9180"/>
                      <w:tab w:val="center" w:pos="10260"/>
                    </w:tabs>
                    <w:spacing w:after="0" w:line="240" w:lineRule="auto"/>
                    <w:ind w:left="540"/>
                    <w:rPr>
                      <w:rFonts w:ascii="Tahoma" w:hAnsi="Tahoma" w:cs="Tahoma"/>
                      <w:smallCaps/>
                      <w:sz w:val="18"/>
                      <w:szCs w:val="18"/>
                    </w:rPr>
                  </w:pPr>
                  <w:r>
                    <w:rPr>
                      <w:rFonts w:ascii="Tahoma" w:hAnsi="Tahoma" w:cs="Tahoma"/>
                      <w:smallCaps/>
                      <w:sz w:val="18"/>
                      <w:szCs w:val="18"/>
                    </w:rPr>
                    <w:t xml:space="preserve">6 – tem licenciatura </w:t>
                  </w:r>
                </w:p>
                <w:p w:rsidR="00955F9D" w:rsidRDefault="00955F9D" w:rsidP="007A2CA7"/>
              </w:txbxContent>
            </v:textbox>
          </v:shape>
        </w:pict>
      </w:r>
      <w:r w:rsidR="007A2CA7" w:rsidRPr="008C7468">
        <w:rPr>
          <w:rFonts w:ascii="Times New Roman" w:hAnsi="Times New Roman" w:cs="Times New Roman"/>
          <w:b/>
          <w:smallCaps/>
        </w:rPr>
        <w:t>Próprio   ___</w:t>
      </w:r>
    </w:p>
    <w:p w:rsidR="007A2CA7" w:rsidRPr="008C7468" w:rsidRDefault="007A2CA7" w:rsidP="008C7468">
      <w:pPr>
        <w:tabs>
          <w:tab w:val="left" w:pos="540"/>
          <w:tab w:val="center" w:pos="6660"/>
          <w:tab w:val="center" w:pos="7920"/>
          <w:tab w:val="center" w:pos="9180"/>
          <w:tab w:val="center" w:pos="10260"/>
        </w:tabs>
        <w:spacing w:before="120" w:after="0" w:line="280" w:lineRule="exact"/>
        <w:jc w:val="both"/>
        <w:rPr>
          <w:rFonts w:ascii="Times New Roman" w:hAnsi="Times New Roman" w:cs="Times New Roman"/>
          <w:b/>
          <w:smallCaps/>
        </w:rPr>
      </w:pPr>
      <w:r w:rsidRPr="008C7468">
        <w:rPr>
          <w:rFonts w:ascii="Times New Roman" w:hAnsi="Times New Roman" w:cs="Times New Roman"/>
          <w:b/>
          <w:smallCaps/>
        </w:rPr>
        <w:t>Pai_______</w:t>
      </w:r>
    </w:p>
    <w:p w:rsidR="007A2CA7" w:rsidRPr="008C7468" w:rsidRDefault="007A2CA7" w:rsidP="008C7468">
      <w:pPr>
        <w:tabs>
          <w:tab w:val="left" w:pos="540"/>
          <w:tab w:val="center" w:pos="6660"/>
          <w:tab w:val="center" w:pos="7920"/>
          <w:tab w:val="center" w:pos="9180"/>
          <w:tab w:val="center" w:pos="10260"/>
        </w:tabs>
        <w:spacing w:before="120" w:after="0" w:line="280" w:lineRule="exact"/>
        <w:jc w:val="both"/>
        <w:rPr>
          <w:rFonts w:ascii="Times New Roman" w:hAnsi="Times New Roman" w:cs="Times New Roman"/>
          <w:b/>
          <w:smallCaps/>
        </w:rPr>
      </w:pPr>
      <w:r w:rsidRPr="008C7468">
        <w:rPr>
          <w:rFonts w:ascii="Times New Roman" w:hAnsi="Times New Roman" w:cs="Times New Roman"/>
          <w:b/>
          <w:smallCaps/>
        </w:rPr>
        <w:t>Mãe______</w:t>
      </w:r>
    </w:p>
    <w:p w:rsidR="007A2CA7" w:rsidRPr="008C7468" w:rsidRDefault="007A2CA7" w:rsidP="008C7468">
      <w:pPr>
        <w:tabs>
          <w:tab w:val="left" w:pos="540"/>
          <w:tab w:val="center" w:pos="6660"/>
          <w:tab w:val="center" w:pos="7920"/>
          <w:tab w:val="center" w:pos="9180"/>
          <w:tab w:val="center" w:pos="10260"/>
        </w:tabs>
        <w:spacing w:before="120" w:after="0" w:line="280" w:lineRule="exact"/>
        <w:jc w:val="both"/>
        <w:rPr>
          <w:rFonts w:ascii="Times New Roman" w:hAnsi="Times New Roman" w:cs="Times New Roman"/>
          <w:b/>
          <w:smallCaps/>
        </w:rPr>
      </w:pPr>
    </w:p>
    <w:p w:rsidR="007A2CA7" w:rsidRPr="008C7468" w:rsidRDefault="007A2CA7" w:rsidP="008C7468">
      <w:pPr>
        <w:spacing w:before="120" w:after="0" w:line="280" w:lineRule="exact"/>
        <w:jc w:val="both"/>
        <w:rPr>
          <w:rFonts w:ascii="Times New Roman" w:hAnsi="Times New Roman" w:cs="Times New Roman"/>
          <w:smallCaps/>
        </w:rPr>
      </w:pPr>
    </w:p>
    <w:p w:rsidR="007A2CA7" w:rsidRPr="008C7468" w:rsidRDefault="007A2CA7" w:rsidP="008C7468">
      <w:pPr>
        <w:spacing w:before="120" w:after="0" w:line="280" w:lineRule="exact"/>
        <w:jc w:val="both"/>
        <w:rPr>
          <w:rFonts w:ascii="Times New Roman" w:hAnsi="Times New Roman" w:cs="Times New Roman"/>
        </w:rPr>
      </w:pPr>
    </w:p>
    <w:sectPr w:rsidR="007A2CA7" w:rsidRPr="008C7468" w:rsidSect="00386E18">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5812" w:rsidRDefault="00FC5812" w:rsidP="00966BBD">
      <w:pPr>
        <w:spacing w:after="0" w:line="240" w:lineRule="auto"/>
      </w:pPr>
      <w:r>
        <w:separator/>
      </w:r>
    </w:p>
  </w:endnote>
  <w:endnote w:type="continuationSeparator" w:id="0">
    <w:p w:rsidR="00FC5812" w:rsidRDefault="00FC5812" w:rsidP="00966B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5812" w:rsidRDefault="00FC5812" w:rsidP="00966BBD">
      <w:pPr>
        <w:spacing w:after="0" w:line="240" w:lineRule="auto"/>
      </w:pPr>
      <w:r>
        <w:separator/>
      </w:r>
    </w:p>
  </w:footnote>
  <w:footnote w:type="continuationSeparator" w:id="0">
    <w:p w:rsidR="00FC5812" w:rsidRDefault="00FC5812" w:rsidP="00966BBD">
      <w:pPr>
        <w:spacing w:after="0" w:line="240" w:lineRule="auto"/>
      </w:pPr>
      <w:r>
        <w:continuationSeparator/>
      </w:r>
    </w:p>
  </w:footnote>
  <w:footnote w:id="1">
    <w:p w:rsidR="00955F9D" w:rsidRDefault="00955F9D" w:rsidP="00966BBD">
      <w:pPr>
        <w:pStyle w:val="Textodenotaderodap"/>
      </w:pPr>
      <w:r>
        <w:rPr>
          <w:rStyle w:val="Refdenotaderodap"/>
        </w:rPr>
        <w:footnoteRef/>
      </w:r>
      <w:r>
        <w:t xml:space="preserve"> O equivalente escreveu José Victor malheiros em </w:t>
      </w:r>
      <w:hyperlink r:id="rId1" w:history="1">
        <w:r w:rsidRPr="008B4DAB">
          <w:rPr>
            <w:rStyle w:val="Hiperligao"/>
          </w:rPr>
          <w:t>http://versaletes.blogspot.com/2012/03/pessoas-que-nao-conhecemos.html</w:t>
        </w:r>
      </w:hyperlink>
      <w:r>
        <w:t xml:space="preserve">. </w:t>
      </w:r>
    </w:p>
  </w:footnote>
  <w:footnote w:id="2">
    <w:p w:rsidR="00955F9D" w:rsidRDefault="00955F9D">
      <w:pPr>
        <w:pStyle w:val="Textodenotaderodap"/>
      </w:pPr>
      <w:r>
        <w:rPr>
          <w:rStyle w:val="Refdenotaderodap"/>
        </w:rPr>
        <w:footnoteRef/>
      </w:r>
      <w:r>
        <w:t xml:space="preserve"> Os estudantes da licenciatura de sociologia do ISCTE-IUL, turno pós-lab</w:t>
      </w:r>
      <w:r w:rsidR="00102EF7">
        <w:t xml:space="preserve">oral do ano lectivo 2009/2010, </w:t>
      </w:r>
      <w:r>
        <w:t>recolheram estes questionários para os seus trabalhos escolares, os quais em conjunto foram posteriormente utilizados para um estudo conjunto.</w:t>
      </w:r>
    </w:p>
  </w:footnote>
  <w:footnote w:id="3">
    <w:p w:rsidR="00955F9D" w:rsidRDefault="00955F9D">
      <w:pPr>
        <w:pStyle w:val="Textodenotaderodap"/>
      </w:pPr>
      <w:r>
        <w:rPr>
          <w:rStyle w:val="Refdenotaderodap"/>
        </w:rPr>
        <w:footnoteRef/>
      </w:r>
      <w:r>
        <w:t xml:space="preserve"> A amostra recolhida em 2009 de pouco mais de cinco centenas de respostas ao mesmo questionário (também junto de uma população com actividade económica) mostra uma figura de dispersão de respostas segundo o mesmo tipo de análise multivariada escolhida perfeitamente compatível com a interpretação aqui feita para a amostra de 2010. Cf. </w:t>
      </w:r>
      <w:hyperlink r:id="rId2" w:history="1">
        <w:r w:rsidRPr="008B4DAB">
          <w:rPr>
            <w:rStyle w:val="Hiperligao"/>
          </w:rPr>
          <w:t>http://home.iscte-iul.pt/~apad/publico_prisoes</w:t>
        </w:r>
      </w:hyperlink>
      <w:r>
        <w:t xml:space="preserve">. </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966BBD"/>
    <w:rsid w:val="000C7C93"/>
    <w:rsid w:val="000E7107"/>
    <w:rsid w:val="000F384A"/>
    <w:rsid w:val="00102EF7"/>
    <w:rsid w:val="001D4B72"/>
    <w:rsid w:val="001E448E"/>
    <w:rsid w:val="00217FD0"/>
    <w:rsid w:val="002B25EE"/>
    <w:rsid w:val="002C0E80"/>
    <w:rsid w:val="002E4F51"/>
    <w:rsid w:val="00386E18"/>
    <w:rsid w:val="003D0819"/>
    <w:rsid w:val="00482628"/>
    <w:rsid w:val="004B32E0"/>
    <w:rsid w:val="005272EB"/>
    <w:rsid w:val="0056448B"/>
    <w:rsid w:val="005B570A"/>
    <w:rsid w:val="00603CC3"/>
    <w:rsid w:val="0063375B"/>
    <w:rsid w:val="006A5079"/>
    <w:rsid w:val="007A2CA7"/>
    <w:rsid w:val="007B3479"/>
    <w:rsid w:val="00806942"/>
    <w:rsid w:val="008C7468"/>
    <w:rsid w:val="008D7D4C"/>
    <w:rsid w:val="008E0887"/>
    <w:rsid w:val="00913795"/>
    <w:rsid w:val="00955F9D"/>
    <w:rsid w:val="00966BBD"/>
    <w:rsid w:val="009D3C07"/>
    <w:rsid w:val="00AA7EF4"/>
    <w:rsid w:val="00AB4975"/>
    <w:rsid w:val="00B24B98"/>
    <w:rsid w:val="00B55026"/>
    <w:rsid w:val="00BB0E6F"/>
    <w:rsid w:val="00C01C6F"/>
    <w:rsid w:val="00C118CC"/>
    <w:rsid w:val="00C65C49"/>
    <w:rsid w:val="00C9117F"/>
    <w:rsid w:val="00C91F77"/>
    <w:rsid w:val="00CD4061"/>
    <w:rsid w:val="00E845FB"/>
    <w:rsid w:val="00F324F3"/>
    <w:rsid w:val="00F8414F"/>
    <w:rsid w:val="00F9092E"/>
    <w:rsid w:val="00FC5812"/>
    <w:rsid w:val="00FD2713"/>
  </w:rsids>
  <m:mathPr>
    <m:mathFont m:val="Cambria Math"/>
    <m:brkBin m:val="before"/>
    <m:brkBinSub m:val="--"/>
    <m:smallFrac m:val="off"/>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6BBD"/>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iperligao">
    <w:name w:val="Hyperlink"/>
    <w:basedOn w:val="Tipodeletrapredefinidodopargrafo"/>
    <w:uiPriority w:val="99"/>
    <w:unhideWhenUsed/>
    <w:rsid w:val="00966BBD"/>
    <w:rPr>
      <w:color w:val="0000FF" w:themeColor="hyperlink"/>
      <w:u w:val="single"/>
    </w:rPr>
  </w:style>
  <w:style w:type="paragraph" w:styleId="Textodenotaderodap">
    <w:name w:val="footnote text"/>
    <w:basedOn w:val="Normal"/>
    <w:link w:val="TextodenotaderodapCarcter"/>
    <w:uiPriority w:val="99"/>
    <w:semiHidden/>
    <w:unhideWhenUsed/>
    <w:rsid w:val="00966BBD"/>
    <w:pPr>
      <w:spacing w:after="0" w:line="240" w:lineRule="auto"/>
    </w:pPr>
    <w:rPr>
      <w:sz w:val="20"/>
      <w:szCs w:val="20"/>
    </w:rPr>
  </w:style>
  <w:style w:type="character" w:customStyle="1" w:styleId="TextodenotaderodapCarcter">
    <w:name w:val="Texto de nota de rodapé Carácter"/>
    <w:basedOn w:val="Tipodeletrapredefinidodopargrafo"/>
    <w:link w:val="Textodenotaderodap"/>
    <w:uiPriority w:val="99"/>
    <w:semiHidden/>
    <w:rsid w:val="00966BBD"/>
    <w:rPr>
      <w:sz w:val="20"/>
      <w:szCs w:val="20"/>
    </w:rPr>
  </w:style>
  <w:style w:type="character" w:styleId="Refdenotaderodap">
    <w:name w:val="footnote reference"/>
    <w:basedOn w:val="Tipodeletrapredefinidodopargrafo"/>
    <w:uiPriority w:val="99"/>
    <w:semiHidden/>
    <w:unhideWhenUsed/>
    <w:rsid w:val="00966BBD"/>
    <w:rPr>
      <w:vertAlign w:val="superscript"/>
    </w:rPr>
  </w:style>
  <w:style w:type="paragraph" w:styleId="Textodebalo">
    <w:name w:val="Balloon Text"/>
    <w:basedOn w:val="Normal"/>
    <w:link w:val="TextodebaloCarcter"/>
    <w:uiPriority w:val="99"/>
    <w:semiHidden/>
    <w:unhideWhenUsed/>
    <w:rsid w:val="007A2CA7"/>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7A2CA7"/>
    <w:rPr>
      <w:rFonts w:ascii="Tahoma" w:hAnsi="Tahoma" w:cs="Tahoma"/>
      <w:sz w:val="16"/>
      <w:szCs w:val="16"/>
    </w:rPr>
  </w:style>
  <w:style w:type="character" w:customStyle="1" w:styleId="gi">
    <w:name w:val="gi"/>
    <w:basedOn w:val="Tipodeletrapredefinidodopargrafo"/>
    <w:rsid w:val="009D3C07"/>
  </w:style>
  <w:style w:type="table" w:styleId="Tabelacomgrelha">
    <w:name w:val="Table Grid"/>
    <w:basedOn w:val="Tabelanormal"/>
    <w:uiPriority w:val="59"/>
    <w:rsid w:val="00C65C4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6366486">
      <w:bodyDiv w:val="1"/>
      <w:marLeft w:val="0"/>
      <w:marRight w:val="0"/>
      <w:marTop w:val="0"/>
      <w:marBottom w:val="0"/>
      <w:divBdr>
        <w:top w:val="none" w:sz="0" w:space="0" w:color="auto"/>
        <w:left w:val="none" w:sz="0" w:space="0" w:color="auto"/>
        <w:bottom w:val="none" w:sz="0" w:space="0" w:color="auto"/>
        <w:right w:val="none" w:sz="0" w:space="0" w:color="auto"/>
      </w:divBdr>
      <w:divsChild>
        <w:div w:id="12922479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hyperlink" Target="http://www.pordata.p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stiglitz-sen-fitoussi.fr/documents/rapport_anglais.pdf" TargetMode="External"/><Relationship Id="rId4" Type="http://schemas.openxmlformats.org/officeDocument/2006/relationships/webSettings" Target="webSettings.xml"/><Relationship Id="rId9" Type="http://schemas.openxmlformats.org/officeDocument/2006/relationships/hyperlink" Target="http://www.ces.uc.pt/portugal2011/media/abstracts/10_Antonio_Pedro_Dores.pdf"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home.iscte-iul.pt/~apad/publico_prisoes" TargetMode="External"/><Relationship Id="rId1" Type="http://schemas.openxmlformats.org/officeDocument/2006/relationships/hyperlink" Target="http://versaletes.blogspot.com/2012/03/pessoas-que-nao-conhecemos.html"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C207F4-3A1B-4ECB-A4DD-36A21B868A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2584</TotalTime>
  <Pages>11</Pages>
  <Words>4764</Words>
  <Characters>25109</Characters>
  <Application>Microsoft Office Word</Application>
  <DocSecurity>0</DocSecurity>
  <Lines>448</Lines>
  <Paragraphs>170</Paragraphs>
  <ScaleCrop>false</ScaleCrop>
  <HeadingPairs>
    <vt:vector size="2" baseType="variant">
      <vt:variant>
        <vt:lpstr>Título</vt:lpstr>
      </vt:variant>
      <vt:variant>
        <vt:i4>1</vt:i4>
      </vt:variant>
    </vt:vector>
  </HeadingPairs>
  <TitlesOfParts>
    <vt:vector size="1" baseType="lpstr">
      <vt:lpstr/>
    </vt:vector>
  </TitlesOfParts>
  <Company>ISCTE</Company>
  <LinksUpToDate>false</LinksUpToDate>
  <CharactersWithSpaces>29703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apad</dc:creator>
  <cp:keywords/>
  <dc:description/>
  <cp:lastModifiedBy>apad</cp:lastModifiedBy>
  <cp:revision>20</cp:revision>
  <dcterms:created xsi:type="dcterms:W3CDTF">2012-03-13T20:17:00Z</dcterms:created>
  <dcterms:modified xsi:type="dcterms:W3CDTF">2012-07-13T14:31:00Z</dcterms:modified>
</cp:coreProperties>
</file>